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124" w:rsidRPr="00982B3F" w:rsidRDefault="002E6963" w:rsidP="00982B3F">
      <w:pPr>
        <w:pStyle w:val="Titre"/>
        <w:jc w:val="center"/>
        <w:rPr>
          <w:sz w:val="44"/>
        </w:rPr>
      </w:pPr>
      <w:r w:rsidRPr="00982B3F">
        <w:rPr>
          <w:sz w:val="44"/>
        </w:rPr>
        <w:t>Définir une offre de services</w:t>
      </w:r>
      <w:r w:rsidR="00031431" w:rsidRPr="00982B3F">
        <w:rPr>
          <w:sz w:val="44"/>
        </w:rPr>
        <w:t xml:space="preserve"> autour de la bibliométrie</w:t>
      </w:r>
    </w:p>
    <w:sdt>
      <w:sdtPr>
        <w:rPr>
          <w:rFonts w:asciiTheme="minorHAnsi" w:eastAsiaTheme="minorHAnsi" w:hAnsiTheme="minorHAnsi" w:cstheme="minorBidi"/>
          <w:b w:val="0"/>
          <w:bCs w:val="0"/>
          <w:color w:val="auto"/>
          <w:sz w:val="22"/>
          <w:szCs w:val="22"/>
          <w:lang w:val="fr-FR"/>
        </w:rPr>
        <w:id w:val="463016820"/>
        <w:docPartObj>
          <w:docPartGallery w:val="Table of Contents"/>
          <w:docPartUnique/>
        </w:docPartObj>
      </w:sdtPr>
      <w:sdtEndPr/>
      <w:sdtContent>
        <w:p w:rsidR="00480F9B" w:rsidRDefault="00480F9B" w:rsidP="00B60E5B">
          <w:pPr>
            <w:pStyle w:val="En-ttedetabledesmatires"/>
            <w:pBdr>
              <w:top w:val="single" w:sz="4" w:space="1" w:color="auto"/>
              <w:left w:val="single" w:sz="4" w:space="1" w:color="auto"/>
              <w:bottom w:val="single" w:sz="4" w:space="1" w:color="auto"/>
              <w:right w:val="single" w:sz="4" w:space="1" w:color="auto"/>
            </w:pBdr>
            <w:shd w:val="clear" w:color="auto" w:fill="F2F2F2" w:themeFill="background1" w:themeFillShade="F2"/>
          </w:pPr>
          <w:r>
            <w:rPr>
              <w:lang w:val="fr-FR"/>
            </w:rPr>
            <w:t>Contenu</w:t>
          </w:r>
        </w:p>
        <w:p w:rsidR="00B60E5B" w:rsidRDefault="00480F9B" w:rsidP="00B60E5B">
          <w:pPr>
            <w:pStyle w:val="TM1"/>
            <w:pBdr>
              <w:top w:val="single" w:sz="4" w:space="1" w:color="auto"/>
              <w:left w:val="single" w:sz="4" w:space="1" w:color="auto"/>
              <w:bottom w:val="single" w:sz="4" w:space="1" w:color="auto"/>
              <w:right w:val="single" w:sz="4" w:space="1" w:color="auto"/>
            </w:pBdr>
            <w:shd w:val="clear" w:color="auto" w:fill="F2F2F2" w:themeFill="background1" w:themeFillShade="F2"/>
            <w:tabs>
              <w:tab w:val="right" w:leader="dot" w:pos="13994"/>
            </w:tabs>
            <w:rPr>
              <w:rFonts w:eastAsiaTheme="minorEastAsia"/>
              <w:noProof/>
              <w:lang w:val="en-US"/>
            </w:rPr>
          </w:pPr>
          <w:r>
            <w:fldChar w:fldCharType="begin"/>
          </w:r>
          <w:r>
            <w:instrText xml:space="preserve"> TOC \o "1-3" \h \z \u </w:instrText>
          </w:r>
          <w:r>
            <w:fldChar w:fldCharType="separate"/>
          </w:r>
          <w:hyperlink w:anchor="_Toc472861261" w:history="1">
            <w:r w:rsidR="00B60E5B" w:rsidRPr="00B604E4">
              <w:rPr>
                <w:rStyle w:val="Lienhypertexte"/>
                <w:noProof/>
              </w:rPr>
              <w:t>Cas n° 1 : Recruter un ingénieur en bibliométrie dans une grande université scientifique</w:t>
            </w:r>
            <w:r w:rsidR="00B60E5B">
              <w:rPr>
                <w:noProof/>
                <w:webHidden/>
              </w:rPr>
              <w:tab/>
            </w:r>
            <w:r w:rsidR="00B60E5B">
              <w:rPr>
                <w:noProof/>
                <w:webHidden/>
              </w:rPr>
              <w:fldChar w:fldCharType="begin"/>
            </w:r>
            <w:r w:rsidR="00B60E5B">
              <w:rPr>
                <w:noProof/>
                <w:webHidden/>
              </w:rPr>
              <w:instrText xml:space="preserve"> PAGEREF _Toc472861261 \h </w:instrText>
            </w:r>
            <w:r w:rsidR="00B60E5B">
              <w:rPr>
                <w:noProof/>
                <w:webHidden/>
              </w:rPr>
            </w:r>
            <w:r w:rsidR="00B60E5B">
              <w:rPr>
                <w:noProof/>
                <w:webHidden/>
              </w:rPr>
              <w:fldChar w:fldCharType="separate"/>
            </w:r>
            <w:r w:rsidR="00B60E5B">
              <w:rPr>
                <w:noProof/>
                <w:webHidden/>
              </w:rPr>
              <w:t>1</w:t>
            </w:r>
            <w:r w:rsidR="00B60E5B">
              <w:rPr>
                <w:noProof/>
                <w:webHidden/>
              </w:rPr>
              <w:fldChar w:fldCharType="end"/>
            </w:r>
          </w:hyperlink>
        </w:p>
        <w:p w:rsidR="00B60E5B" w:rsidRDefault="008F7856" w:rsidP="00B60E5B">
          <w:pPr>
            <w:pStyle w:val="TM1"/>
            <w:pBdr>
              <w:top w:val="single" w:sz="4" w:space="1" w:color="auto"/>
              <w:left w:val="single" w:sz="4" w:space="1" w:color="auto"/>
              <w:bottom w:val="single" w:sz="4" w:space="1" w:color="auto"/>
              <w:right w:val="single" w:sz="4" w:space="1" w:color="auto"/>
            </w:pBdr>
            <w:shd w:val="clear" w:color="auto" w:fill="F2F2F2" w:themeFill="background1" w:themeFillShade="F2"/>
            <w:tabs>
              <w:tab w:val="right" w:leader="dot" w:pos="13994"/>
            </w:tabs>
            <w:rPr>
              <w:rFonts w:eastAsiaTheme="minorEastAsia"/>
              <w:noProof/>
              <w:lang w:val="en-US"/>
            </w:rPr>
          </w:pPr>
          <w:hyperlink w:anchor="_Toc472861262" w:history="1">
            <w:r w:rsidR="00B60E5B" w:rsidRPr="00B604E4">
              <w:rPr>
                <w:rStyle w:val="Lienhypertexte"/>
                <w:noProof/>
              </w:rPr>
              <w:t>Cas n°2 : Proposer une formation sur la bibliométrie dans une petite université pluridisciplinaire</w:t>
            </w:r>
            <w:r w:rsidR="00B60E5B">
              <w:rPr>
                <w:noProof/>
                <w:webHidden/>
              </w:rPr>
              <w:tab/>
            </w:r>
            <w:r w:rsidR="00B60E5B">
              <w:rPr>
                <w:noProof/>
                <w:webHidden/>
              </w:rPr>
              <w:fldChar w:fldCharType="begin"/>
            </w:r>
            <w:r w:rsidR="00B60E5B">
              <w:rPr>
                <w:noProof/>
                <w:webHidden/>
              </w:rPr>
              <w:instrText xml:space="preserve"> PAGEREF _Toc472861262 \h </w:instrText>
            </w:r>
            <w:r w:rsidR="00B60E5B">
              <w:rPr>
                <w:noProof/>
                <w:webHidden/>
              </w:rPr>
            </w:r>
            <w:r w:rsidR="00B60E5B">
              <w:rPr>
                <w:noProof/>
                <w:webHidden/>
              </w:rPr>
              <w:fldChar w:fldCharType="separate"/>
            </w:r>
            <w:r w:rsidR="00B60E5B">
              <w:rPr>
                <w:noProof/>
                <w:webHidden/>
              </w:rPr>
              <w:t>3</w:t>
            </w:r>
            <w:r w:rsidR="00B60E5B">
              <w:rPr>
                <w:noProof/>
                <w:webHidden/>
              </w:rPr>
              <w:fldChar w:fldCharType="end"/>
            </w:r>
          </w:hyperlink>
        </w:p>
        <w:p w:rsidR="00B60E5B" w:rsidRDefault="008F7856" w:rsidP="00B60E5B">
          <w:pPr>
            <w:pStyle w:val="TM1"/>
            <w:pBdr>
              <w:top w:val="single" w:sz="4" w:space="1" w:color="auto"/>
              <w:left w:val="single" w:sz="4" w:space="1" w:color="auto"/>
              <w:bottom w:val="single" w:sz="4" w:space="1" w:color="auto"/>
              <w:right w:val="single" w:sz="4" w:space="1" w:color="auto"/>
            </w:pBdr>
            <w:shd w:val="clear" w:color="auto" w:fill="F2F2F2" w:themeFill="background1" w:themeFillShade="F2"/>
            <w:tabs>
              <w:tab w:val="right" w:leader="dot" w:pos="13994"/>
            </w:tabs>
            <w:rPr>
              <w:rFonts w:eastAsiaTheme="minorEastAsia"/>
              <w:noProof/>
              <w:lang w:val="en-US"/>
            </w:rPr>
          </w:pPr>
          <w:hyperlink w:anchor="_Toc472861263" w:history="1">
            <w:r w:rsidR="00B60E5B" w:rsidRPr="00B604E4">
              <w:rPr>
                <w:rStyle w:val="Lienhypertexte"/>
                <w:noProof/>
              </w:rPr>
              <w:t>Cas n° 3 : Mesurer l’impact de la recherche en sciences de l’information : demande d’un labo</w:t>
            </w:r>
            <w:r w:rsidR="00B60E5B">
              <w:rPr>
                <w:noProof/>
                <w:webHidden/>
              </w:rPr>
              <w:tab/>
            </w:r>
            <w:r w:rsidR="00B60E5B">
              <w:rPr>
                <w:noProof/>
                <w:webHidden/>
              </w:rPr>
              <w:fldChar w:fldCharType="begin"/>
            </w:r>
            <w:r w:rsidR="00B60E5B">
              <w:rPr>
                <w:noProof/>
                <w:webHidden/>
              </w:rPr>
              <w:instrText xml:space="preserve"> PAGEREF _Toc472861263 \h </w:instrText>
            </w:r>
            <w:r w:rsidR="00B60E5B">
              <w:rPr>
                <w:noProof/>
                <w:webHidden/>
              </w:rPr>
            </w:r>
            <w:r w:rsidR="00B60E5B">
              <w:rPr>
                <w:noProof/>
                <w:webHidden/>
              </w:rPr>
              <w:fldChar w:fldCharType="separate"/>
            </w:r>
            <w:r w:rsidR="00B60E5B">
              <w:rPr>
                <w:noProof/>
                <w:webHidden/>
              </w:rPr>
              <w:t>5</w:t>
            </w:r>
            <w:r w:rsidR="00B60E5B">
              <w:rPr>
                <w:noProof/>
                <w:webHidden/>
              </w:rPr>
              <w:fldChar w:fldCharType="end"/>
            </w:r>
          </w:hyperlink>
        </w:p>
        <w:p w:rsidR="00B60E5B" w:rsidRDefault="008F7856" w:rsidP="00B60E5B">
          <w:pPr>
            <w:pStyle w:val="TM1"/>
            <w:pBdr>
              <w:top w:val="single" w:sz="4" w:space="1" w:color="auto"/>
              <w:left w:val="single" w:sz="4" w:space="1" w:color="auto"/>
              <w:bottom w:val="single" w:sz="4" w:space="1" w:color="auto"/>
              <w:right w:val="single" w:sz="4" w:space="1" w:color="auto"/>
            </w:pBdr>
            <w:shd w:val="clear" w:color="auto" w:fill="F2F2F2" w:themeFill="background1" w:themeFillShade="F2"/>
            <w:tabs>
              <w:tab w:val="right" w:leader="dot" w:pos="13994"/>
            </w:tabs>
            <w:rPr>
              <w:rFonts w:eastAsiaTheme="minorEastAsia"/>
              <w:noProof/>
              <w:lang w:val="en-US"/>
            </w:rPr>
          </w:pPr>
          <w:hyperlink w:anchor="_Toc472861264" w:history="1">
            <w:r w:rsidR="00B60E5B" w:rsidRPr="00B604E4">
              <w:rPr>
                <w:rStyle w:val="Lienhypertexte"/>
                <w:noProof/>
              </w:rPr>
              <w:t>Cas n° 4 : Recenser les publications en droit à partir des dépôts dans l’archive ouverte : demande de la présidence</w:t>
            </w:r>
            <w:r w:rsidR="00B60E5B">
              <w:rPr>
                <w:noProof/>
                <w:webHidden/>
              </w:rPr>
              <w:tab/>
            </w:r>
            <w:r w:rsidR="00B60E5B">
              <w:rPr>
                <w:noProof/>
                <w:webHidden/>
              </w:rPr>
              <w:fldChar w:fldCharType="begin"/>
            </w:r>
            <w:r w:rsidR="00B60E5B">
              <w:rPr>
                <w:noProof/>
                <w:webHidden/>
              </w:rPr>
              <w:instrText xml:space="preserve"> PAGEREF _Toc472861264 \h </w:instrText>
            </w:r>
            <w:r w:rsidR="00B60E5B">
              <w:rPr>
                <w:noProof/>
                <w:webHidden/>
              </w:rPr>
            </w:r>
            <w:r w:rsidR="00B60E5B">
              <w:rPr>
                <w:noProof/>
                <w:webHidden/>
              </w:rPr>
              <w:fldChar w:fldCharType="separate"/>
            </w:r>
            <w:r w:rsidR="00B60E5B">
              <w:rPr>
                <w:noProof/>
                <w:webHidden/>
              </w:rPr>
              <w:t>7</w:t>
            </w:r>
            <w:r w:rsidR="00B60E5B">
              <w:rPr>
                <w:noProof/>
                <w:webHidden/>
              </w:rPr>
              <w:fldChar w:fldCharType="end"/>
            </w:r>
          </w:hyperlink>
        </w:p>
        <w:p w:rsidR="00480F9B" w:rsidRDefault="00480F9B" w:rsidP="00B60E5B">
          <w:pPr>
            <w:pBdr>
              <w:top w:val="single" w:sz="4" w:space="1" w:color="auto"/>
              <w:left w:val="single" w:sz="4" w:space="1" w:color="auto"/>
              <w:bottom w:val="single" w:sz="4" w:space="1" w:color="auto"/>
              <w:right w:val="single" w:sz="4" w:space="1" w:color="auto"/>
            </w:pBdr>
            <w:shd w:val="clear" w:color="auto" w:fill="F2F2F2" w:themeFill="background1" w:themeFillShade="F2"/>
            <w:tabs>
              <w:tab w:val="left" w:pos="690"/>
            </w:tabs>
          </w:pPr>
          <w:r>
            <w:rPr>
              <w:b/>
              <w:bCs/>
            </w:rPr>
            <w:fldChar w:fldCharType="end"/>
          </w:r>
          <w:r w:rsidR="00B60E5B">
            <w:rPr>
              <w:b/>
              <w:bCs/>
            </w:rPr>
            <w:tab/>
          </w:r>
        </w:p>
      </w:sdtContent>
    </w:sdt>
    <w:p w:rsidR="00400CF7" w:rsidRDefault="00400CF7" w:rsidP="00400CF7">
      <w:pPr>
        <w:pStyle w:val="Titre1"/>
      </w:pPr>
      <w:bookmarkStart w:id="0" w:name="_Toc472861261"/>
      <w:r>
        <w:t xml:space="preserve">Cas n° 1 : </w:t>
      </w:r>
      <w:r w:rsidR="00480F9B">
        <w:t xml:space="preserve">Recruter </w:t>
      </w:r>
      <w:r>
        <w:t>un ingénieur en bibliométrie dans une grande université scientifique</w:t>
      </w:r>
      <w:bookmarkEnd w:id="0"/>
    </w:p>
    <w:p w:rsidR="00400CF7" w:rsidRPr="00400CF7" w:rsidRDefault="00400CF7" w:rsidP="00400CF7"/>
    <w:tbl>
      <w:tblPr>
        <w:tblStyle w:val="Listeclaire-Accent1"/>
        <w:tblW w:w="4973" w:type="pct"/>
        <w:tblLook w:val="04A0" w:firstRow="1" w:lastRow="0" w:firstColumn="1" w:lastColumn="0" w:noHBand="0" w:noVBand="1"/>
      </w:tblPr>
      <w:tblGrid>
        <w:gridCol w:w="1386"/>
        <w:gridCol w:w="4393"/>
        <w:gridCol w:w="8364"/>
      </w:tblGrid>
      <w:tr w:rsidR="00400CF7" w:rsidRPr="00E64D69" w:rsidTr="00400C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pct"/>
          </w:tcPr>
          <w:p w:rsidR="00400CF7" w:rsidRPr="00E64D69" w:rsidRDefault="00400CF7" w:rsidP="00C83E66">
            <w:pPr>
              <w:rPr>
                <w:sz w:val="24"/>
              </w:rPr>
            </w:pPr>
            <w:r w:rsidRPr="00E64D69">
              <w:rPr>
                <w:sz w:val="24"/>
              </w:rPr>
              <w:t>Etape</w:t>
            </w:r>
          </w:p>
        </w:tc>
        <w:tc>
          <w:tcPr>
            <w:tcW w:w="1553" w:type="pct"/>
          </w:tcPr>
          <w:p w:rsidR="00400CF7" w:rsidRPr="00E64D69" w:rsidRDefault="00400CF7" w:rsidP="00C83E66">
            <w:pPr>
              <w:cnfStyle w:val="100000000000" w:firstRow="1" w:lastRow="0" w:firstColumn="0" w:lastColumn="0" w:oddVBand="0" w:evenVBand="0" w:oddHBand="0" w:evenHBand="0" w:firstRowFirstColumn="0" w:firstRowLastColumn="0" w:lastRowFirstColumn="0" w:lastRowLastColumn="0"/>
              <w:rPr>
                <w:sz w:val="24"/>
              </w:rPr>
            </w:pPr>
            <w:r w:rsidRPr="00E64D69">
              <w:rPr>
                <w:sz w:val="24"/>
              </w:rPr>
              <w:t xml:space="preserve">Commentaire </w:t>
            </w:r>
          </w:p>
          <w:p w:rsidR="00400CF7" w:rsidRPr="00E64D69" w:rsidRDefault="00400CF7" w:rsidP="00C83E66">
            <w:pPr>
              <w:cnfStyle w:val="100000000000" w:firstRow="1" w:lastRow="0" w:firstColumn="0" w:lastColumn="0" w:oddVBand="0" w:evenVBand="0" w:oddHBand="0" w:evenHBand="0" w:firstRowFirstColumn="0" w:firstRowLastColumn="0" w:lastRowFirstColumn="0" w:lastRowLastColumn="0"/>
              <w:rPr>
                <w:sz w:val="24"/>
              </w:rPr>
            </w:pPr>
          </w:p>
        </w:tc>
        <w:tc>
          <w:tcPr>
            <w:tcW w:w="2957" w:type="pct"/>
          </w:tcPr>
          <w:p w:rsidR="00400CF7" w:rsidRPr="00E64D69" w:rsidRDefault="00400CF7" w:rsidP="00C83E66">
            <w:pPr>
              <w:cnfStyle w:val="100000000000" w:firstRow="1" w:lastRow="0" w:firstColumn="0" w:lastColumn="0" w:oddVBand="0" w:evenVBand="0" w:oddHBand="0" w:evenHBand="0" w:firstRowFirstColumn="0" w:firstRowLastColumn="0" w:lastRowFirstColumn="0" w:lastRowLastColumn="0"/>
              <w:rPr>
                <w:sz w:val="24"/>
              </w:rPr>
            </w:pPr>
            <w:r>
              <w:rPr>
                <w:sz w:val="24"/>
              </w:rPr>
              <w:t>Nouvelle offre</w:t>
            </w:r>
          </w:p>
        </w:tc>
      </w:tr>
      <w:tr w:rsidR="00400CF7" w:rsidTr="00400CF7">
        <w:trPr>
          <w:cnfStyle w:val="000000100000" w:firstRow="0" w:lastRow="0" w:firstColumn="0" w:lastColumn="0" w:oddVBand="0" w:evenVBand="0" w:oddHBand="1" w:evenHBand="0" w:firstRowFirstColumn="0" w:firstRowLastColumn="0" w:lastRowFirstColumn="0" w:lastRowLastColumn="0"/>
          <w:trHeight w:val="1359"/>
        </w:trPr>
        <w:tc>
          <w:tcPr>
            <w:cnfStyle w:val="001000000000" w:firstRow="0" w:lastRow="0" w:firstColumn="1" w:lastColumn="0" w:oddVBand="0" w:evenVBand="0" w:oddHBand="0" w:evenHBand="0" w:firstRowFirstColumn="0" w:firstRowLastColumn="0" w:lastRowFirstColumn="0" w:lastRowLastColumn="0"/>
            <w:tcW w:w="490" w:type="pct"/>
          </w:tcPr>
          <w:p w:rsidR="00400CF7" w:rsidRDefault="00400CF7" w:rsidP="00C83E66">
            <w:r>
              <w:t>Contexte</w:t>
            </w:r>
          </w:p>
        </w:tc>
        <w:tc>
          <w:tcPr>
            <w:tcW w:w="1553" w:type="pct"/>
          </w:tcPr>
          <w:p w:rsidR="00400CF7" w:rsidRDefault="00400CF7" w:rsidP="00C83E66">
            <w:pPr>
              <w:cnfStyle w:val="000000100000" w:firstRow="0" w:lastRow="0" w:firstColumn="0" w:lastColumn="0" w:oddVBand="0" w:evenVBand="0" w:oddHBand="1" w:evenHBand="0" w:firstRowFirstColumn="0" w:firstRowLastColumn="0" w:lastRowFirstColumn="0" w:lastRowLastColumn="0"/>
            </w:pPr>
            <w:r>
              <w:t xml:space="preserve">&gt;Présenter l’établissement, ou le laboratoire, &gt;les disciplines de recherche, </w:t>
            </w:r>
            <w:r>
              <w:br/>
              <w:t>&gt;les tutelles et partenaires</w:t>
            </w:r>
          </w:p>
          <w:p w:rsidR="00400CF7" w:rsidRDefault="00400CF7" w:rsidP="00C83E66">
            <w:pPr>
              <w:cnfStyle w:val="000000100000" w:firstRow="0" w:lastRow="0" w:firstColumn="0" w:lastColumn="0" w:oddVBand="0" w:evenVBand="0" w:oddHBand="1" w:evenHBand="0" w:firstRowFirstColumn="0" w:firstRowLastColumn="0" w:lastRowFirstColumn="0" w:lastRowLastColumn="0"/>
            </w:pPr>
            <w:r>
              <w:t>&gt;Recenser l’offre existante en matière de bibliométrie</w:t>
            </w:r>
          </w:p>
        </w:tc>
        <w:tc>
          <w:tcPr>
            <w:tcW w:w="2957" w:type="pct"/>
          </w:tcPr>
          <w:p w:rsidR="00400CF7" w:rsidRDefault="00400CF7" w:rsidP="00480F9B">
            <w:pPr>
              <w:cnfStyle w:val="000000100000" w:firstRow="0" w:lastRow="0" w:firstColumn="0" w:lastColumn="0" w:oddVBand="0" w:evenVBand="0" w:oddHBand="1" w:evenHBand="0" w:firstRowFirstColumn="0" w:firstRowLastColumn="0" w:lastRowFirstColumn="0" w:lastRowLastColumn="0"/>
            </w:pPr>
            <w:r>
              <w:t xml:space="preserve">Grande université scientifique et médicale : 30 000 étudiants, 2 000 enseignants-chercheurs, laboratoires dont UMR  INSERM et CNRS, CHU, compétences éclatées dans les laboratoires et les services. Outils disponibles pour la bibliométrie </w:t>
            </w:r>
          </w:p>
        </w:tc>
      </w:tr>
      <w:tr w:rsidR="00400CF7" w:rsidTr="00A723EB">
        <w:trPr>
          <w:trHeight w:val="259"/>
        </w:trPr>
        <w:tc>
          <w:tcPr>
            <w:cnfStyle w:val="001000000000" w:firstRow="0" w:lastRow="0" w:firstColumn="1" w:lastColumn="0" w:oddVBand="0" w:evenVBand="0" w:oddHBand="0" w:evenHBand="0" w:firstRowFirstColumn="0" w:firstRowLastColumn="0" w:lastRowFirstColumn="0" w:lastRowLastColumn="0"/>
            <w:tcW w:w="490" w:type="pct"/>
          </w:tcPr>
          <w:p w:rsidR="00400CF7" w:rsidRDefault="00400CF7" w:rsidP="00C83E66">
            <w:r>
              <w:t>Publics spécifiques</w:t>
            </w:r>
          </w:p>
        </w:tc>
        <w:tc>
          <w:tcPr>
            <w:tcW w:w="1553" w:type="pct"/>
          </w:tcPr>
          <w:p w:rsidR="00400CF7" w:rsidRDefault="00400CF7" w:rsidP="00C83E66">
            <w:pPr>
              <w:cnfStyle w:val="000000000000" w:firstRow="0" w:lastRow="0" w:firstColumn="0" w:lastColumn="0" w:oddVBand="0" w:evenVBand="0" w:oddHBand="0" w:evenHBand="0" w:firstRowFirstColumn="0" w:firstRowLastColumn="0" w:lastRowFirstColumn="0" w:lastRowLastColumn="0"/>
            </w:pPr>
            <w:r>
              <w:t>&gt;Selon la discipline ou l’affiliation, identifier les attentes ou réticences envers la bibliométrie.</w:t>
            </w:r>
          </w:p>
          <w:p w:rsidR="00400CF7" w:rsidRDefault="00400CF7" w:rsidP="00C83E66">
            <w:pPr>
              <w:cnfStyle w:val="000000000000" w:firstRow="0" w:lastRow="0" w:firstColumn="0" w:lastColumn="0" w:oddVBand="0" w:evenVBand="0" w:oddHBand="0" w:evenHBand="0" w:firstRowFirstColumn="0" w:firstRowLastColumn="0" w:lastRowFirstColumn="0" w:lastRowLastColumn="0"/>
            </w:pPr>
            <w:r>
              <w:t>&gt;Préciser quels types de publications sont produites et comment elles sont recensées</w:t>
            </w:r>
          </w:p>
        </w:tc>
        <w:tc>
          <w:tcPr>
            <w:tcW w:w="2957" w:type="pct"/>
          </w:tcPr>
          <w:p w:rsidR="00400CF7" w:rsidRDefault="00400CF7" w:rsidP="00C83E66">
            <w:pPr>
              <w:cnfStyle w:val="000000000000" w:firstRow="0" w:lastRow="0" w:firstColumn="0" w:lastColumn="0" w:oddVBand="0" w:evenVBand="0" w:oddHBand="0" w:evenHBand="0" w:firstRowFirstColumn="0" w:firstRowLastColumn="0" w:lastRowFirstColumn="0" w:lastRowLastColumn="0"/>
            </w:pPr>
            <w:r>
              <w:t xml:space="preserve">- Doctorants en sciences dures et médecine : besoins de formations doctorales dans le domaine. </w:t>
            </w:r>
          </w:p>
          <w:p w:rsidR="00400CF7" w:rsidRDefault="00400CF7" w:rsidP="00C83E66">
            <w:pPr>
              <w:cnfStyle w:val="000000000000" w:firstRow="0" w:lastRow="0" w:firstColumn="0" w:lastColumn="0" w:oddVBand="0" w:evenVBand="0" w:oddHBand="0" w:evenHBand="0" w:firstRowFirstColumn="0" w:firstRowLastColumn="0" w:lastRowFirstColumn="0" w:lastRowLastColumn="0"/>
            </w:pPr>
            <w:r>
              <w:t xml:space="preserve">- Enseignants-chercheurs dans les mêmes disciplines, PU-PH : intérêt pour la bibliométrie via le CHU, méfiance par rapport à l’utilisation de ces résultats une fois ramenés à la carrière et l’individu. </w:t>
            </w:r>
          </w:p>
          <w:p w:rsidR="00400CF7" w:rsidRDefault="00400CF7" w:rsidP="00C83E66">
            <w:pPr>
              <w:cnfStyle w:val="000000000000" w:firstRow="0" w:lastRow="0" w:firstColumn="0" w:lastColumn="0" w:oddVBand="0" w:evenVBand="0" w:oddHBand="0" w:evenHBand="0" w:firstRowFirstColumn="0" w:firstRowLastColumn="0" w:lastRowFirstColumn="0" w:lastRowLastColumn="0"/>
            </w:pPr>
            <w:r>
              <w:t xml:space="preserve">- Directeurs de laboratoire : approche favorable pour définition de la politique scientifique et valorisation de la production du laboratoire. </w:t>
            </w:r>
          </w:p>
          <w:p w:rsidR="00400CF7" w:rsidRDefault="00400CF7" w:rsidP="00C83E66">
            <w:pPr>
              <w:cnfStyle w:val="000000000000" w:firstRow="0" w:lastRow="0" w:firstColumn="0" w:lastColumn="0" w:oddVBand="0" w:evenVBand="0" w:oddHBand="0" w:evenHBand="0" w:firstRowFirstColumn="0" w:firstRowLastColumn="0" w:lastRowFirstColumn="0" w:lastRowLastColumn="0"/>
            </w:pPr>
            <w:r>
              <w:t xml:space="preserve">- Gouvernance de l’université : position favorable, attentes de données pour l’évaluation </w:t>
            </w:r>
            <w:r>
              <w:lastRenderedPageBreak/>
              <w:t>et le pilotage.</w:t>
            </w:r>
          </w:p>
        </w:tc>
      </w:tr>
      <w:tr w:rsidR="00400CF7" w:rsidTr="0040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pct"/>
          </w:tcPr>
          <w:p w:rsidR="00400CF7" w:rsidRDefault="00400CF7" w:rsidP="00C83E66">
            <w:r>
              <w:lastRenderedPageBreak/>
              <w:t>Objectif(s) à réaliser</w:t>
            </w:r>
          </w:p>
        </w:tc>
        <w:tc>
          <w:tcPr>
            <w:tcW w:w="1553" w:type="pct"/>
          </w:tcPr>
          <w:p w:rsidR="00400CF7" w:rsidRDefault="00400CF7" w:rsidP="00C83E66">
            <w:pPr>
              <w:cnfStyle w:val="000000100000" w:firstRow="0" w:lastRow="0" w:firstColumn="0" w:lastColumn="0" w:oddVBand="0" w:evenVBand="0" w:oddHBand="1" w:evenHBand="0" w:firstRowFirstColumn="0" w:firstRowLastColumn="0" w:lastRowFirstColumn="0" w:lastRowLastColumn="0"/>
            </w:pPr>
            <w:r>
              <w:t xml:space="preserve">&gt;Décrire l’action à entreprendre </w:t>
            </w:r>
            <w:r>
              <w:br/>
              <w:t>&gt;et le résultat, la valeur ajoutée pour le public visé</w:t>
            </w:r>
          </w:p>
        </w:tc>
        <w:tc>
          <w:tcPr>
            <w:tcW w:w="2957" w:type="pct"/>
          </w:tcPr>
          <w:p w:rsidR="00400CF7" w:rsidRDefault="00400CF7" w:rsidP="00C83E66">
            <w:pPr>
              <w:cnfStyle w:val="000000100000" w:firstRow="0" w:lastRow="0" w:firstColumn="0" w:lastColumn="0" w:oddVBand="0" w:evenVBand="0" w:oddHBand="1" w:evenHBand="0" w:firstRowFirstColumn="0" w:firstRowLastColumn="0" w:lastRowFirstColumn="0" w:lastRowLastColumn="0"/>
            </w:pPr>
            <w:r>
              <w:t xml:space="preserve">- Organiser la réponse statistique aux besoins des différents niveaux de gouvernance (présidence, VP, </w:t>
            </w:r>
            <w:proofErr w:type="spellStart"/>
            <w:r>
              <w:t>dir</w:t>
            </w:r>
            <w:proofErr w:type="spellEnd"/>
            <w:r>
              <w:t>. laboratoires) : élaboration et production d’indicateurs, analyse des publications, contribution aux rapports annuels, à l’évaluation HCRES,… (0,5 ETP)</w:t>
            </w:r>
          </w:p>
          <w:p w:rsidR="00400CF7" w:rsidRDefault="00400CF7" w:rsidP="00C83E66">
            <w:pPr>
              <w:cnfStyle w:val="000000100000" w:firstRow="0" w:lastRow="0" w:firstColumn="0" w:lastColumn="0" w:oddVBand="0" w:evenVBand="0" w:oddHBand="1" w:evenHBand="0" w:firstRowFirstColumn="0" w:firstRowLastColumn="0" w:lastRowFirstColumn="0" w:lastRowLastColumn="0"/>
            </w:pPr>
            <w:r>
              <w:t>- Assurer la communication interne et la formation autour des outils, des indicateurs et services proposés, des visualisations et cartographies… (0,2 ETP)</w:t>
            </w:r>
          </w:p>
          <w:p w:rsidR="00400CF7" w:rsidRDefault="00400CF7" w:rsidP="00C83E66">
            <w:pPr>
              <w:cnfStyle w:val="000000100000" w:firstRow="0" w:lastRow="0" w:firstColumn="0" w:lastColumn="0" w:oddVBand="0" w:evenVBand="0" w:oddHBand="1" w:evenHBand="0" w:firstRowFirstColumn="0" w:firstRowLastColumn="0" w:lastRowFirstColumn="0" w:lastRowLastColumn="0"/>
            </w:pPr>
            <w:r>
              <w:t xml:space="preserve">- </w:t>
            </w:r>
            <w:r w:rsidRPr="00771CBA">
              <w:t>Consolid</w:t>
            </w:r>
            <w:r>
              <w:t>er l</w:t>
            </w:r>
            <w:r w:rsidRPr="00771CBA">
              <w:t xml:space="preserve">es données relatives aux </w:t>
            </w:r>
            <w:r>
              <w:t>p</w:t>
            </w:r>
            <w:r w:rsidRPr="00771CBA">
              <w:t>ublications</w:t>
            </w:r>
            <w:r>
              <w:t xml:space="preserve">, aux chercheurs et aux structures </w:t>
            </w:r>
            <w:r w:rsidRPr="00771CBA">
              <w:t>dans les bases de données</w:t>
            </w:r>
            <w:r>
              <w:t xml:space="preserve"> (0,2 ETP)</w:t>
            </w:r>
          </w:p>
          <w:p w:rsidR="00400CF7" w:rsidRDefault="00400CF7" w:rsidP="00C83E66">
            <w:pPr>
              <w:cnfStyle w:val="000000100000" w:firstRow="0" w:lastRow="0" w:firstColumn="0" w:lastColumn="0" w:oddVBand="0" w:evenVBand="0" w:oddHBand="1" w:evenHBand="0" w:firstRowFirstColumn="0" w:firstRowLastColumn="0" w:lastRowFirstColumn="0" w:lastRowLastColumn="0"/>
            </w:pPr>
            <w:r>
              <w:t>- Contribuer à la constitution puis l’exploitation d’un outil statistique interne à l’AOI de l’établissement (0,1 ETP)</w:t>
            </w:r>
          </w:p>
        </w:tc>
      </w:tr>
      <w:tr w:rsidR="00400CF7" w:rsidTr="00400CF7">
        <w:tc>
          <w:tcPr>
            <w:cnfStyle w:val="001000000000" w:firstRow="0" w:lastRow="0" w:firstColumn="1" w:lastColumn="0" w:oddVBand="0" w:evenVBand="0" w:oddHBand="0" w:evenHBand="0" w:firstRowFirstColumn="0" w:firstRowLastColumn="0" w:lastRowFirstColumn="0" w:lastRowLastColumn="0"/>
            <w:tcW w:w="490" w:type="pct"/>
          </w:tcPr>
          <w:p w:rsidR="00400CF7" w:rsidRDefault="00400CF7" w:rsidP="00C83E66">
            <w:r>
              <w:t>Service en charge du projet</w:t>
            </w:r>
          </w:p>
        </w:tc>
        <w:tc>
          <w:tcPr>
            <w:tcW w:w="1553" w:type="pct"/>
          </w:tcPr>
          <w:p w:rsidR="00400CF7" w:rsidRDefault="00400CF7" w:rsidP="00C83E66">
            <w:pPr>
              <w:cnfStyle w:val="000000000000" w:firstRow="0" w:lastRow="0" w:firstColumn="0" w:lastColumn="0" w:oddVBand="0" w:evenVBand="0" w:oddHBand="0" w:evenHBand="0" w:firstRowFirstColumn="0" w:firstRowLastColumn="0" w:lastRowFirstColumn="0" w:lastRowLastColumn="0"/>
            </w:pPr>
            <w:r>
              <w:t>&gt;Identifier qui pilote le projet, ou coordonne les différents partenaires</w:t>
            </w:r>
          </w:p>
        </w:tc>
        <w:tc>
          <w:tcPr>
            <w:tcW w:w="2957" w:type="pct"/>
          </w:tcPr>
          <w:p w:rsidR="00400CF7" w:rsidRDefault="00400CF7" w:rsidP="00C83E66">
            <w:pPr>
              <w:cnfStyle w:val="000000000000" w:firstRow="0" w:lastRow="0" w:firstColumn="0" w:lastColumn="0" w:oddVBand="0" w:evenVBand="0" w:oddHBand="0" w:evenHBand="0" w:firstRowFirstColumn="0" w:firstRowLastColumn="0" w:lastRowFirstColumn="0" w:lastRowLastColumn="0"/>
            </w:pPr>
            <w:r>
              <w:t xml:space="preserve">Rattachement hiérarchique au SCD, lien fonctionnel fort avec la gouvernance, la </w:t>
            </w:r>
            <w:proofErr w:type="spellStart"/>
            <w:r>
              <w:t>dir</w:t>
            </w:r>
            <w:proofErr w:type="spellEnd"/>
            <w:r>
              <w:t>. de la recherche. Comité de pilotage et de validation, transversal aux différents services.</w:t>
            </w:r>
          </w:p>
        </w:tc>
      </w:tr>
      <w:tr w:rsidR="00400CF7" w:rsidTr="0040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pct"/>
            <w:vMerge w:val="restart"/>
          </w:tcPr>
          <w:p w:rsidR="00400CF7" w:rsidRDefault="00400CF7" w:rsidP="00C83E66">
            <w:r>
              <w:t>Moyens disponibles : atouts ou contraintes</w:t>
            </w:r>
          </w:p>
          <w:p w:rsidR="00400CF7" w:rsidRDefault="00400CF7" w:rsidP="00C83E66">
            <w:r>
              <w:t xml:space="preserve"> </w:t>
            </w:r>
          </w:p>
        </w:tc>
        <w:tc>
          <w:tcPr>
            <w:tcW w:w="1553" w:type="pct"/>
          </w:tcPr>
          <w:p w:rsidR="00400CF7" w:rsidRPr="00697F03" w:rsidRDefault="00400CF7" w:rsidP="00C83E66">
            <w:pPr>
              <w:cnfStyle w:val="000000100000" w:firstRow="0" w:lastRow="0" w:firstColumn="0" w:lastColumn="0" w:oddVBand="0" w:evenVBand="0" w:oddHBand="1" w:evenHBand="0" w:firstRowFirstColumn="0" w:firstRowLastColumn="0" w:lastRowFirstColumn="0" w:lastRowLastColumn="0"/>
              <w:rPr>
                <w:b/>
              </w:rPr>
            </w:pPr>
            <w:r w:rsidRPr="00697F03">
              <w:rPr>
                <w:b/>
              </w:rPr>
              <w:t>Moyens techniques</w:t>
            </w:r>
            <w:r>
              <w:rPr>
                <w:b/>
              </w:rPr>
              <w:t> :</w:t>
            </w:r>
          </w:p>
          <w:p w:rsidR="00400CF7" w:rsidRDefault="00400CF7" w:rsidP="00C83E66">
            <w:pPr>
              <w:cnfStyle w:val="000000100000" w:firstRow="0" w:lastRow="0" w:firstColumn="0" w:lastColumn="0" w:oddVBand="0" w:evenVBand="0" w:oddHBand="1" w:evenHBand="0" w:firstRowFirstColumn="0" w:firstRowLastColumn="0" w:lastRowFirstColumn="0" w:lastRowLastColumn="0"/>
            </w:pPr>
            <w:r>
              <w:t>&gt;Source des données</w:t>
            </w:r>
          </w:p>
          <w:p w:rsidR="00400CF7" w:rsidRDefault="00400CF7" w:rsidP="00C83E66">
            <w:pPr>
              <w:cnfStyle w:val="000000100000" w:firstRow="0" w:lastRow="0" w:firstColumn="0" w:lastColumn="0" w:oddVBand="0" w:evenVBand="0" w:oddHBand="1" w:evenHBand="0" w:firstRowFirstColumn="0" w:firstRowLastColumn="0" w:lastRowFirstColumn="0" w:lastRowLastColumn="0"/>
            </w:pPr>
            <w:r>
              <w:t>&gt;Qualité des données</w:t>
            </w:r>
          </w:p>
          <w:p w:rsidR="00400CF7" w:rsidRDefault="00400CF7" w:rsidP="00C83E66">
            <w:pPr>
              <w:cnfStyle w:val="000000100000" w:firstRow="0" w:lastRow="0" w:firstColumn="0" w:lastColumn="0" w:oddVBand="0" w:evenVBand="0" w:oddHBand="1" w:evenHBand="0" w:firstRowFirstColumn="0" w:firstRowLastColumn="0" w:lastRowFirstColumn="0" w:lastRowLastColumn="0"/>
            </w:pPr>
            <w:r>
              <w:t>&gt;Outils bibliométriques</w:t>
            </w:r>
          </w:p>
          <w:p w:rsidR="00400CF7" w:rsidRDefault="00400CF7" w:rsidP="00C83E66">
            <w:pPr>
              <w:cnfStyle w:val="000000100000" w:firstRow="0" w:lastRow="0" w:firstColumn="0" w:lastColumn="0" w:oddVBand="0" w:evenVBand="0" w:oddHBand="1" w:evenHBand="0" w:firstRowFirstColumn="0" w:firstRowLastColumn="0" w:lastRowFirstColumn="0" w:lastRowLastColumn="0"/>
            </w:pPr>
            <w:r>
              <w:t>&gt;Indicateurs</w:t>
            </w:r>
          </w:p>
        </w:tc>
        <w:tc>
          <w:tcPr>
            <w:tcW w:w="2957" w:type="pct"/>
          </w:tcPr>
          <w:p w:rsidR="00400CF7" w:rsidRDefault="00400CF7" w:rsidP="00C83E66">
            <w:pPr>
              <w:cnfStyle w:val="000000100000" w:firstRow="0" w:lastRow="0" w:firstColumn="0" w:lastColumn="0" w:oddVBand="0" w:evenVBand="0" w:oddHBand="1" w:evenHBand="0" w:firstRowFirstColumn="0" w:firstRowLastColumn="0" w:lastRowFirstColumn="0" w:lastRowLastColumn="0"/>
            </w:pPr>
            <w:proofErr w:type="spellStart"/>
            <w:r>
              <w:t>WoS</w:t>
            </w:r>
            <w:proofErr w:type="spellEnd"/>
            <w:r>
              <w:t xml:space="preserve">, </w:t>
            </w:r>
            <w:proofErr w:type="spellStart"/>
            <w:r>
              <w:t>InCites</w:t>
            </w:r>
            <w:proofErr w:type="spellEnd"/>
            <w:r>
              <w:t>, plateforme statistique, archive ouverte</w:t>
            </w:r>
          </w:p>
        </w:tc>
      </w:tr>
      <w:tr w:rsidR="00400CF7" w:rsidTr="00400CF7">
        <w:tc>
          <w:tcPr>
            <w:cnfStyle w:val="001000000000" w:firstRow="0" w:lastRow="0" w:firstColumn="1" w:lastColumn="0" w:oddVBand="0" w:evenVBand="0" w:oddHBand="0" w:evenHBand="0" w:firstRowFirstColumn="0" w:firstRowLastColumn="0" w:lastRowFirstColumn="0" w:lastRowLastColumn="0"/>
            <w:tcW w:w="490" w:type="pct"/>
            <w:vMerge/>
          </w:tcPr>
          <w:p w:rsidR="00400CF7" w:rsidRDefault="00400CF7" w:rsidP="00C83E66"/>
        </w:tc>
        <w:tc>
          <w:tcPr>
            <w:tcW w:w="1553" w:type="pct"/>
          </w:tcPr>
          <w:p w:rsidR="00400CF7" w:rsidRDefault="00400CF7" w:rsidP="00C83E66">
            <w:pPr>
              <w:cnfStyle w:val="000000000000" w:firstRow="0" w:lastRow="0" w:firstColumn="0" w:lastColumn="0" w:oddVBand="0" w:evenVBand="0" w:oddHBand="0" w:evenHBand="0" w:firstRowFirstColumn="0" w:firstRowLastColumn="0" w:lastRowFirstColumn="0" w:lastRowLastColumn="0"/>
            </w:pPr>
            <w:r>
              <w:rPr>
                <w:b/>
              </w:rPr>
              <w:t>Compétences mobilisées</w:t>
            </w:r>
          </w:p>
          <w:p w:rsidR="00400CF7" w:rsidRDefault="00400CF7" w:rsidP="00C83E66">
            <w:pPr>
              <w:cnfStyle w:val="000000000000" w:firstRow="0" w:lastRow="0" w:firstColumn="0" w:lastColumn="0" w:oddVBand="0" w:evenVBand="0" w:oddHBand="0" w:evenHBand="0" w:firstRowFirstColumn="0" w:firstRowLastColumn="0" w:lastRowFirstColumn="0" w:lastRowLastColumn="0"/>
            </w:pPr>
          </w:p>
          <w:p w:rsidR="00400CF7" w:rsidRDefault="00400CF7" w:rsidP="00C83E66">
            <w:pPr>
              <w:cnfStyle w:val="000000000000" w:firstRow="0" w:lastRow="0" w:firstColumn="0" w:lastColumn="0" w:oddVBand="0" w:evenVBand="0" w:oddHBand="0" w:evenHBand="0" w:firstRowFirstColumn="0" w:firstRowLastColumn="0" w:lastRowFirstColumn="0" w:lastRowLastColumn="0"/>
            </w:pPr>
          </w:p>
        </w:tc>
        <w:tc>
          <w:tcPr>
            <w:tcW w:w="2957" w:type="pct"/>
          </w:tcPr>
          <w:p w:rsidR="00400CF7" w:rsidRDefault="00400CF7" w:rsidP="00C83E66">
            <w:pPr>
              <w:cnfStyle w:val="000000000000" w:firstRow="0" w:lastRow="0" w:firstColumn="0" w:lastColumn="0" w:oddVBand="0" w:evenVBand="0" w:oddHBand="0" w:evenHBand="0" w:firstRowFirstColumn="0" w:firstRowLastColumn="0" w:lastRowFirstColumn="0" w:lastRowLastColumn="0"/>
            </w:pPr>
            <w:r>
              <w:t xml:space="preserve">- Connaissances expertes de l’IST (bases et </w:t>
            </w:r>
            <w:r w:rsidRPr="00A22FF4">
              <w:t>formats bibliographiques</w:t>
            </w:r>
            <w:r>
              <w:t>, informatique documentaire…), de l’ESR et de l’application de la bibliométrie à ces domaines (not. statistiques)</w:t>
            </w:r>
          </w:p>
          <w:p w:rsidR="00400CF7" w:rsidRDefault="00400CF7" w:rsidP="00C83E66">
            <w:pPr>
              <w:cnfStyle w:val="000000000000" w:firstRow="0" w:lastRow="0" w:firstColumn="0" w:lastColumn="0" w:oddVBand="0" w:evenVBand="0" w:oddHBand="0" w:evenHBand="0" w:firstRowFirstColumn="0" w:firstRowLastColumn="0" w:lastRowFirstColumn="0" w:lastRowLastColumn="0"/>
            </w:pPr>
            <w:r>
              <w:t>Compétence en communication institutionnelle</w:t>
            </w:r>
          </w:p>
          <w:p w:rsidR="00400CF7" w:rsidRDefault="00400CF7" w:rsidP="00C83E66">
            <w:pPr>
              <w:cnfStyle w:val="000000000000" w:firstRow="0" w:lastRow="0" w:firstColumn="0" w:lastColumn="0" w:oddVBand="0" w:evenVBand="0" w:oddHBand="0" w:evenHBand="0" w:firstRowFirstColumn="0" w:firstRowLastColumn="0" w:lastRowFirstColumn="0" w:lastRowLastColumn="0"/>
            </w:pPr>
            <w:r>
              <w:t>- Réactivité et rigueur méthodologique</w:t>
            </w:r>
          </w:p>
          <w:p w:rsidR="00400CF7" w:rsidRDefault="00400CF7" w:rsidP="00C83E66">
            <w:pPr>
              <w:tabs>
                <w:tab w:val="center" w:pos="2579"/>
              </w:tabs>
              <w:cnfStyle w:val="000000000000" w:firstRow="0" w:lastRow="0" w:firstColumn="0" w:lastColumn="0" w:oddVBand="0" w:evenVBand="0" w:oddHBand="0" w:evenHBand="0" w:firstRowFirstColumn="0" w:firstRowLastColumn="0" w:lastRowFirstColumn="0" w:lastRowLastColumn="0"/>
            </w:pPr>
            <w:r>
              <w:t>- Anglais lu et écrit</w:t>
            </w:r>
            <w:r>
              <w:tab/>
            </w:r>
          </w:p>
        </w:tc>
      </w:tr>
      <w:tr w:rsidR="00400CF7" w:rsidTr="0040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pct"/>
            <w:vMerge/>
          </w:tcPr>
          <w:p w:rsidR="00400CF7" w:rsidRDefault="00400CF7" w:rsidP="00C83E66"/>
        </w:tc>
        <w:tc>
          <w:tcPr>
            <w:tcW w:w="1553" w:type="pct"/>
          </w:tcPr>
          <w:p w:rsidR="00400CF7" w:rsidRPr="002353FF" w:rsidRDefault="00400CF7" w:rsidP="00C83E66">
            <w:pPr>
              <w:cnfStyle w:val="000000100000" w:firstRow="0" w:lastRow="0" w:firstColumn="0" w:lastColumn="0" w:oddVBand="0" w:evenVBand="0" w:oddHBand="1" w:evenHBand="0" w:firstRowFirstColumn="0" w:firstRowLastColumn="0" w:lastRowFirstColumn="0" w:lastRowLastColumn="0"/>
              <w:rPr>
                <w:b/>
              </w:rPr>
            </w:pPr>
            <w:r w:rsidRPr="002353FF">
              <w:rPr>
                <w:b/>
              </w:rPr>
              <w:t>Moyens financiers :</w:t>
            </w:r>
          </w:p>
          <w:p w:rsidR="00400CF7" w:rsidRDefault="00400CF7" w:rsidP="00C83E66">
            <w:pPr>
              <w:cnfStyle w:val="000000100000" w:firstRow="0" w:lastRow="0" w:firstColumn="0" w:lastColumn="0" w:oddVBand="0" w:evenVBand="0" w:oddHBand="1" w:evenHBand="0" w:firstRowFirstColumn="0" w:firstRowLastColumn="0" w:lastRowFirstColumn="0" w:lastRowLastColumn="0"/>
            </w:pPr>
            <w:r>
              <w:t>&gt;Outil à acquérir,</w:t>
            </w:r>
          </w:p>
          <w:p w:rsidR="00400CF7" w:rsidRDefault="00400CF7" w:rsidP="00C83E66">
            <w:pPr>
              <w:cnfStyle w:val="000000100000" w:firstRow="0" w:lastRow="0" w:firstColumn="0" w:lastColumn="0" w:oddVBand="0" w:evenVBand="0" w:oddHBand="1" w:evenHBand="0" w:firstRowFirstColumn="0" w:firstRowLastColumn="0" w:lastRowFirstColumn="0" w:lastRowLastColumn="0"/>
            </w:pPr>
            <w:r>
              <w:t>&gt;Frais de formation,</w:t>
            </w:r>
          </w:p>
          <w:p w:rsidR="00400CF7" w:rsidRDefault="00400CF7" w:rsidP="00C83E66">
            <w:pPr>
              <w:cnfStyle w:val="000000100000" w:firstRow="0" w:lastRow="0" w:firstColumn="0" w:lastColumn="0" w:oddVBand="0" w:evenVBand="0" w:oddHBand="1" w:evenHBand="0" w:firstRowFirstColumn="0" w:firstRowLastColumn="0" w:lastRowFirstColumn="0" w:lastRowLastColumn="0"/>
            </w:pPr>
            <w:r>
              <w:t>&gt;Recruter qqn pour une mission ponctuelle</w:t>
            </w:r>
          </w:p>
        </w:tc>
        <w:tc>
          <w:tcPr>
            <w:tcW w:w="2957" w:type="pct"/>
          </w:tcPr>
          <w:p w:rsidR="00400CF7" w:rsidRDefault="00400CF7" w:rsidP="00C83E66">
            <w:pPr>
              <w:cnfStyle w:val="000000100000" w:firstRow="0" w:lastRow="0" w:firstColumn="0" w:lastColumn="0" w:oddVBand="0" w:evenVBand="0" w:oddHBand="1" w:evenHBand="0" w:firstRowFirstColumn="0" w:firstRowLastColumn="0" w:lastRowFirstColumn="0" w:lastRowLastColumn="0"/>
            </w:pPr>
            <w:r>
              <w:t>N/D</w:t>
            </w:r>
          </w:p>
        </w:tc>
      </w:tr>
      <w:tr w:rsidR="00400CF7" w:rsidTr="00480F9B">
        <w:trPr>
          <w:trHeight w:val="881"/>
        </w:trPr>
        <w:tc>
          <w:tcPr>
            <w:cnfStyle w:val="001000000000" w:firstRow="0" w:lastRow="0" w:firstColumn="1" w:lastColumn="0" w:oddVBand="0" w:evenVBand="0" w:oddHBand="0" w:evenHBand="0" w:firstRowFirstColumn="0" w:firstRowLastColumn="0" w:lastRowFirstColumn="0" w:lastRowLastColumn="0"/>
            <w:tcW w:w="490" w:type="pct"/>
            <w:vMerge/>
          </w:tcPr>
          <w:p w:rsidR="00400CF7" w:rsidRDefault="00400CF7" w:rsidP="00C83E66"/>
        </w:tc>
        <w:tc>
          <w:tcPr>
            <w:tcW w:w="1553" w:type="pct"/>
          </w:tcPr>
          <w:p w:rsidR="00400CF7" w:rsidRDefault="00400CF7" w:rsidP="00C83E66">
            <w:pPr>
              <w:cnfStyle w:val="000000000000" w:firstRow="0" w:lastRow="0" w:firstColumn="0" w:lastColumn="0" w:oddVBand="0" w:evenVBand="0" w:oddHBand="0" w:evenHBand="0" w:firstRowFirstColumn="0" w:firstRowLastColumn="0" w:lastRowFirstColumn="0" w:lastRowLastColumn="0"/>
            </w:pPr>
            <w:r w:rsidRPr="002353FF">
              <w:rPr>
                <w:b/>
              </w:rPr>
              <w:t>Partenaires</w:t>
            </w:r>
            <w:r>
              <w:t> :</w:t>
            </w:r>
          </w:p>
          <w:p w:rsidR="00400CF7" w:rsidRDefault="00400CF7" w:rsidP="00C83E66">
            <w:pPr>
              <w:cnfStyle w:val="000000000000" w:firstRow="0" w:lastRow="0" w:firstColumn="0" w:lastColumn="0" w:oddVBand="0" w:evenVBand="0" w:oddHBand="0" w:evenHBand="0" w:firstRowFirstColumn="0" w:firstRowLastColumn="0" w:lastRowFirstColumn="0" w:lastRowLastColumn="0"/>
            </w:pPr>
            <w:r>
              <w:t>&gt;Penser au travail en réseau, à mutualiser pour surmonter les contraintes</w:t>
            </w:r>
          </w:p>
        </w:tc>
        <w:tc>
          <w:tcPr>
            <w:tcW w:w="2957" w:type="pct"/>
          </w:tcPr>
          <w:p w:rsidR="00400CF7" w:rsidRDefault="00400CF7" w:rsidP="00C83E66">
            <w:pPr>
              <w:cnfStyle w:val="000000000000" w:firstRow="0" w:lastRow="0" w:firstColumn="0" w:lastColumn="0" w:oddVBand="0" w:evenVBand="0" w:oddHBand="0" w:evenHBand="0" w:firstRowFirstColumn="0" w:firstRowLastColumn="0" w:lastRowFirstColumn="0" w:lastRowLastColumn="0"/>
            </w:pPr>
            <w:r>
              <w:t>CHU, CNRS, Inserm, COMUE en fonction du contexte, direction de la valorisation-recherche, direction de la communication</w:t>
            </w:r>
          </w:p>
        </w:tc>
      </w:tr>
      <w:tr w:rsidR="00400CF7" w:rsidTr="0040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pct"/>
          </w:tcPr>
          <w:p w:rsidR="00400CF7" w:rsidRDefault="00400CF7" w:rsidP="00C83E66">
            <w:r>
              <w:t xml:space="preserve">Modalités à </w:t>
            </w:r>
            <w:r>
              <w:lastRenderedPageBreak/>
              <w:t>prévoir</w:t>
            </w:r>
          </w:p>
        </w:tc>
        <w:tc>
          <w:tcPr>
            <w:tcW w:w="1553" w:type="pct"/>
          </w:tcPr>
          <w:p w:rsidR="00400CF7" w:rsidRDefault="00400CF7" w:rsidP="00C83E66">
            <w:pPr>
              <w:cnfStyle w:val="000000100000" w:firstRow="0" w:lastRow="0" w:firstColumn="0" w:lastColumn="0" w:oddVBand="0" w:evenVBand="0" w:oddHBand="1" w:evenHBand="0" w:firstRowFirstColumn="0" w:firstRowLastColumn="0" w:lastRowFirstColumn="0" w:lastRowLastColumn="0"/>
            </w:pPr>
            <w:r>
              <w:lastRenderedPageBreak/>
              <w:t xml:space="preserve">&gt;Décrire le déroulement de l’action : qui, quoi, </w:t>
            </w:r>
            <w:r>
              <w:lastRenderedPageBreak/>
              <w:t>quand, comment, combien ?</w:t>
            </w:r>
          </w:p>
        </w:tc>
        <w:tc>
          <w:tcPr>
            <w:tcW w:w="2957" w:type="pct"/>
          </w:tcPr>
          <w:p w:rsidR="00400CF7" w:rsidRDefault="00400CF7" w:rsidP="00C83E66">
            <w:pPr>
              <w:cnfStyle w:val="000000100000" w:firstRow="0" w:lastRow="0" w:firstColumn="0" w:lastColumn="0" w:oddVBand="0" w:evenVBand="0" w:oddHBand="1" w:evenHBand="0" w:firstRowFirstColumn="0" w:firstRowLastColumn="0" w:lastRowFirstColumn="0" w:lastRowLastColumn="0"/>
            </w:pPr>
            <w:r>
              <w:lastRenderedPageBreak/>
              <w:t>N/D</w:t>
            </w:r>
          </w:p>
        </w:tc>
      </w:tr>
      <w:tr w:rsidR="00400CF7" w:rsidTr="00400CF7">
        <w:tc>
          <w:tcPr>
            <w:cnfStyle w:val="001000000000" w:firstRow="0" w:lastRow="0" w:firstColumn="1" w:lastColumn="0" w:oddVBand="0" w:evenVBand="0" w:oddHBand="0" w:evenHBand="0" w:firstRowFirstColumn="0" w:firstRowLastColumn="0" w:lastRowFirstColumn="0" w:lastRowLastColumn="0"/>
            <w:tcW w:w="490" w:type="pct"/>
          </w:tcPr>
          <w:p w:rsidR="00400CF7" w:rsidRDefault="00400CF7" w:rsidP="00C83E66">
            <w:r>
              <w:lastRenderedPageBreak/>
              <w:t>Etapes de mise en œuvre</w:t>
            </w:r>
          </w:p>
        </w:tc>
        <w:tc>
          <w:tcPr>
            <w:tcW w:w="1553" w:type="pct"/>
          </w:tcPr>
          <w:p w:rsidR="00400CF7" w:rsidRDefault="00400CF7" w:rsidP="00C83E66">
            <w:pPr>
              <w:cnfStyle w:val="000000000000" w:firstRow="0" w:lastRow="0" w:firstColumn="0" w:lastColumn="0" w:oddVBand="0" w:evenVBand="0" w:oddHBand="0" w:evenHBand="0" w:firstRowFirstColumn="0" w:firstRowLastColumn="0" w:lastRowFirstColumn="0" w:lastRowLastColumn="0"/>
            </w:pPr>
            <w:proofErr w:type="spellStart"/>
            <w:r>
              <w:t>Cf</w:t>
            </w:r>
            <w:proofErr w:type="spellEnd"/>
            <w:r>
              <w:t xml:space="preserve"> démarche de gestion de projet :</w:t>
            </w:r>
          </w:p>
          <w:p w:rsidR="00400CF7" w:rsidRDefault="00400CF7" w:rsidP="00C83E66">
            <w:pPr>
              <w:cnfStyle w:val="000000000000" w:firstRow="0" w:lastRow="0" w:firstColumn="0" w:lastColumn="0" w:oddVBand="0" w:evenVBand="0" w:oddHBand="0" w:evenHBand="0" w:firstRowFirstColumn="0" w:firstRowLastColumn="0" w:lastRowFirstColumn="0" w:lastRowLastColumn="0"/>
            </w:pPr>
            <w:r>
              <w:t>Calendrier, formalisation, test, validation, communication</w:t>
            </w:r>
          </w:p>
        </w:tc>
        <w:tc>
          <w:tcPr>
            <w:tcW w:w="2957" w:type="pct"/>
          </w:tcPr>
          <w:p w:rsidR="00400CF7" w:rsidRDefault="00400CF7" w:rsidP="00C83E66">
            <w:pPr>
              <w:cnfStyle w:val="000000000000" w:firstRow="0" w:lastRow="0" w:firstColumn="0" w:lastColumn="0" w:oddVBand="0" w:evenVBand="0" w:oddHBand="0" w:evenHBand="0" w:firstRowFirstColumn="0" w:firstRowLastColumn="0" w:lastRowFirstColumn="0" w:lastRowLastColumn="0"/>
            </w:pPr>
            <w:r>
              <w:t>N/D</w:t>
            </w:r>
          </w:p>
        </w:tc>
      </w:tr>
    </w:tbl>
    <w:p w:rsidR="00400CF7" w:rsidRDefault="00400CF7" w:rsidP="00400CF7"/>
    <w:p w:rsidR="00480F9B" w:rsidRDefault="00480F9B" w:rsidP="00480F9B">
      <w:pPr>
        <w:pStyle w:val="Titre1"/>
      </w:pPr>
      <w:bookmarkStart w:id="1" w:name="_Toc472861262"/>
      <w:r>
        <w:t>Cas n°2 : Proposer une formation sur la bibliométrie dans une petite université pluridisciplinaire</w:t>
      </w:r>
      <w:bookmarkEnd w:id="1"/>
    </w:p>
    <w:p w:rsidR="00480F9B" w:rsidRDefault="00480F9B" w:rsidP="00480F9B">
      <w:r>
        <w:t>Avant toute chose, commencer sa propre formation :</w:t>
      </w:r>
    </w:p>
    <w:p w:rsidR="00480F9B" w:rsidRDefault="00480F9B" w:rsidP="00480F9B">
      <w:pPr>
        <w:pStyle w:val="Paragraphedeliste"/>
        <w:numPr>
          <w:ilvl w:val="0"/>
          <w:numId w:val="2"/>
        </w:numPr>
      </w:pPr>
      <w:proofErr w:type="spellStart"/>
      <w:r>
        <w:t>Urfist</w:t>
      </w:r>
      <w:proofErr w:type="spellEnd"/>
      <w:r>
        <w:t xml:space="preserve">, </w:t>
      </w:r>
      <w:proofErr w:type="spellStart"/>
      <w:r>
        <w:t>Enssib</w:t>
      </w:r>
      <w:proofErr w:type="spellEnd"/>
      <w:r>
        <w:t>, livres (acheter ou passer par le PEB), cours en ligne faits par d’autres bibliothèques</w:t>
      </w:r>
    </w:p>
    <w:p w:rsidR="00480F9B" w:rsidRDefault="00480F9B" w:rsidP="00480F9B">
      <w:pPr>
        <w:pStyle w:val="Paragraphedeliste"/>
        <w:numPr>
          <w:ilvl w:val="0"/>
          <w:numId w:val="2"/>
        </w:numPr>
      </w:pPr>
      <w:r>
        <w:t>Faire le tour de ce qui se fait déjà dans ma région : les labos de mon université, les autres universités (labos et BU), les EPST</w:t>
      </w:r>
    </w:p>
    <w:p w:rsidR="00480F9B" w:rsidRDefault="00480F9B" w:rsidP="00480F9B">
      <w:pPr>
        <w:pStyle w:val="Paragraphedeliste"/>
        <w:numPr>
          <w:ilvl w:val="0"/>
          <w:numId w:val="2"/>
        </w:numPr>
      </w:pPr>
      <w:r>
        <w:t>Si les EPST de ma région sont en pleine vague AERES, demander à leurs documentalistes si je peux assister à leurs réunions pour me former</w:t>
      </w:r>
    </w:p>
    <w:p w:rsidR="00480F9B" w:rsidRPr="00E64D69" w:rsidRDefault="00480F9B" w:rsidP="00480F9B">
      <w:pPr>
        <w:pStyle w:val="Paragraphedeliste"/>
        <w:numPr>
          <w:ilvl w:val="0"/>
          <w:numId w:val="2"/>
        </w:numPr>
      </w:pPr>
      <w:r>
        <w:t xml:space="preserve">Excel : suivre toutes les formations proposées par mon université. Je verrai plus tard si je veux des formations à d’autres logiciels (par exemple : </w:t>
      </w:r>
      <w:proofErr w:type="spellStart"/>
      <w:r>
        <w:t>Gephi</w:t>
      </w:r>
      <w:proofErr w:type="spellEnd"/>
      <w:r>
        <w:t>)</w:t>
      </w:r>
    </w:p>
    <w:tbl>
      <w:tblPr>
        <w:tblStyle w:val="Listeclaire-Accent1"/>
        <w:tblW w:w="4923" w:type="pct"/>
        <w:tblLook w:val="04A0" w:firstRow="1" w:lastRow="0" w:firstColumn="1" w:lastColumn="0" w:noHBand="0" w:noVBand="1"/>
      </w:tblPr>
      <w:tblGrid>
        <w:gridCol w:w="2122"/>
        <w:gridCol w:w="4363"/>
        <w:gridCol w:w="7516"/>
      </w:tblGrid>
      <w:tr w:rsidR="00480F9B" w:rsidRPr="00E64D69" w:rsidTr="00480F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pct"/>
          </w:tcPr>
          <w:p w:rsidR="00480F9B" w:rsidRPr="00E64D69" w:rsidRDefault="00480F9B" w:rsidP="00C83E66">
            <w:pPr>
              <w:rPr>
                <w:sz w:val="24"/>
              </w:rPr>
            </w:pPr>
            <w:r w:rsidRPr="00E64D69">
              <w:rPr>
                <w:sz w:val="24"/>
              </w:rPr>
              <w:t>Etape</w:t>
            </w:r>
          </w:p>
        </w:tc>
        <w:tc>
          <w:tcPr>
            <w:tcW w:w="1558" w:type="pct"/>
          </w:tcPr>
          <w:p w:rsidR="00480F9B" w:rsidRPr="00E64D69" w:rsidRDefault="00480F9B" w:rsidP="00C83E66">
            <w:pPr>
              <w:cnfStyle w:val="100000000000" w:firstRow="1" w:lastRow="0" w:firstColumn="0" w:lastColumn="0" w:oddVBand="0" w:evenVBand="0" w:oddHBand="0" w:evenHBand="0" w:firstRowFirstColumn="0" w:firstRowLastColumn="0" w:lastRowFirstColumn="0" w:lastRowLastColumn="0"/>
              <w:rPr>
                <w:sz w:val="24"/>
              </w:rPr>
            </w:pPr>
            <w:r w:rsidRPr="00E64D69">
              <w:rPr>
                <w:sz w:val="24"/>
              </w:rPr>
              <w:t xml:space="preserve">Commentaire </w:t>
            </w:r>
          </w:p>
          <w:p w:rsidR="00480F9B" w:rsidRPr="00E64D69" w:rsidRDefault="00480F9B" w:rsidP="00C83E66">
            <w:pPr>
              <w:cnfStyle w:val="100000000000" w:firstRow="1" w:lastRow="0" w:firstColumn="0" w:lastColumn="0" w:oddVBand="0" w:evenVBand="0" w:oddHBand="0" w:evenHBand="0" w:firstRowFirstColumn="0" w:firstRowLastColumn="0" w:lastRowFirstColumn="0" w:lastRowLastColumn="0"/>
              <w:rPr>
                <w:sz w:val="24"/>
              </w:rPr>
            </w:pPr>
          </w:p>
        </w:tc>
        <w:tc>
          <w:tcPr>
            <w:tcW w:w="2683" w:type="pct"/>
          </w:tcPr>
          <w:p w:rsidR="00480F9B" w:rsidRPr="00E64D69" w:rsidRDefault="00480F9B" w:rsidP="00C83E66">
            <w:pPr>
              <w:cnfStyle w:val="100000000000" w:firstRow="1" w:lastRow="0" w:firstColumn="0" w:lastColumn="0" w:oddVBand="0" w:evenVBand="0" w:oddHBand="0" w:evenHBand="0" w:firstRowFirstColumn="0" w:firstRowLastColumn="0" w:lastRowFirstColumn="0" w:lastRowLastColumn="0"/>
              <w:rPr>
                <w:sz w:val="24"/>
              </w:rPr>
            </w:pPr>
            <w:r>
              <w:rPr>
                <w:sz w:val="24"/>
              </w:rPr>
              <w:t>Nouvelle offre</w:t>
            </w:r>
          </w:p>
        </w:tc>
      </w:tr>
      <w:tr w:rsidR="00480F9B" w:rsidTr="00A723EB">
        <w:trPr>
          <w:cnfStyle w:val="000000100000" w:firstRow="0" w:lastRow="0" w:firstColumn="0" w:lastColumn="0" w:oddVBand="0" w:evenVBand="0" w:oddHBand="1" w:evenHBand="0" w:firstRowFirstColumn="0" w:firstRowLastColumn="0" w:lastRowFirstColumn="0" w:lastRowLastColumn="0"/>
          <w:trHeight w:val="1296"/>
        </w:trPr>
        <w:tc>
          <w:tcPr>
            <w:cnfStyle w:val="001000000000" w:firstRow="0" w:lastRow="0" w:firstColumn="1" w:lastColumn="0" w:oddVBand="0" w:evenVBand="0" w:oddHBand="0" w:evenHBand="0" w:firstRowFirstColumn="0" w:firstRowLastColumn="0" w:lastRowFirstColumn="0" w:lastRowLastColumn="0"/>
            <w:tcW w:w="758" w:type="pct"/>
          </w:tcPr>
          <w:p w:rsidR="00480F9B" w:rsidRDefault="00480F9B" w:rsidP="00C83E66">
            <w:r>
              <w:t>Contexte</w:t>
            </w:r>
          </w:p>
        </w:tc>
        <w:tc>
          <w:tcPr>
            <w:tcW w:w="1558" w:type="pct"/>
          </w:tcPr>
          <w:p w:rsidR="00480F9B" w:rsidRDefault="00480F9B" w:rsidP="00C83E66">
            <w:pPr>
              <w:cnfStyle w:val="000000100000" w:firstRow="0" w:lastRow="0" w:firstColumn="0" w:lastColumn="0" w:oddVBand="0" w:evenVBand="0" w:oddHBand="1" w:evenHBand="0" w:firstRowFirstColumn="0" w:firstRowLastColumn="0" w:lastRowFirstColumn="0" w:lastRowLastColumn="0"/>
            </w:pPr>
            <w:r>
              <w:t xml:space="preserve">&gt;Présenter l’établissement, ou le laboratoire, &gt;les disciplines de recherche, </w:t>
            </w:r>
            <w:r>
              <w:br/>
              <w:t>&gt;les tutelles et partenaires</w:t>
            </w:r>
          </w:p>
          <w:p w:rsidR="00480F9B" w:rsidRDefault="00480F9B" w:rsidP="00C83E66">
            <w:pPr>
              <w:cnfStyle w:val="000000100000" w:firstRow="0" w:lastRow="0" w:firstColumn="0" w:lastColumn="0" w:oddVBand="0" w:evenVBand="0" w:oddHBand="1" w:evenHBand="0" w:firstRowFirstColumn="0" w:firstRowLastColumn="0" w:lastRowFirstColumn="0" w:lastRowLastColumn="0"/>
            </w:pPr>
            <w:r>
              <w:t>&gt;Recenser l’offre existante en matière de bibliométrie</w:t>
            </w:r>
          </w:p>
        </w:tc>
        <w:tc>
          <w:tcPr>
            <w:tcW w:w="2683" w:type="pct"/>
          </w:tcPr>
          <w:p w:rsidR="00480F9B" w:rsidRDefault="00480F9B" w:rsidP="00C83E66">
            <w:pPr>
              <w:cnfStyle w:val="000000100000" w:firstRow="0" w:lastRow="0" w:firstColumn="0" w:lastColumn="0" w:oddVBand="0" w:evenVBand="0" w:oddHBand="1" w:evenHBand="0" w:firstRowFirstColumn="0" w:firstRowLastColumn="0" w:lastRowFirstColumn="0" w:lastRowLastColumn="0"/>
            </w:pPr>
            <w:r>
              <w:t>Comme université pluridisciplinaire, si le cours est à destination des doctorants ou enseignants-chercheurs, il faudra probablement adapter le programme (faire plusieurs cours suivant les disciplines touchées). Pareil pour les logiciels gratuits que je leur présenterai : adapter le choix à chaque discipline.</w:t>
            </w:r>
          </w:p>
        </w:tc>
      </w:tr>
      <w:tr w:rsidR="00480F9B" w:rsidTr="00A723EB">
        <w:trPr>
          <w:trHeight w:val="1344"/>
        </w:trPr>
        <w:tc>
          <w:tcPr>
            <w:cnfStyle w:val="001000000000" w:firstRow="0" w:lastRow="0" w:firstColumn="1" w:lastColumn="0" w:oddVBand="0" w:evenVBand="0" w:oddHBand="0" w:evenHBand="0" w:firstRowFirstColumn="0" w:firstRowLastColumn="0" w:lastRowFirstColumn="0" w:lastRowLastColumn="0"/>
            <w:tcW w:w="758" w:type="pct"/>
          </w:tcPr>
          <w:p w:rsidR="00480F9B" w:rsidRDefault="00480F9B" w:rsidP="00C83E66">
            <w:r>
              <w:t>Publics spécifiques</w:t>
            </w:r>
          </w:p>
        </w:tc>
        <w:tc>
          <w:tcPr>
            <w:tcW w:w="1558" w:type="pct"/>
          </w:tcPr>
          <w:p w:rsidR="00480F9B" w:rsidRDefault="00480F9B" w:rsidP="00C83E66">
            <w:pPr>
              <w:cnfStyle w:val="000000000000" w:firstRow="0" w:lastRow="0" w:firstColumn="0" w:lastColumn="0" w:oddVBand="0" w:evenVBand="0" w:oddHBand="0" w:evenHBand="0" w:firstRowFirstColumn="0" w:firstRowLastColumn="0" w:lastRowFirstColumn="0" w:lastRowLastColumn="0"/>
            </w:pPr>
            <w:r>
              <w:t>&gt;Selon la discipline ou l’affiliation, identifier les attentes ou réticences envers la bibliométrie.</w:t>
            </w:r>
          </w:p>
          <w:p w:rsidR="00480F9B" w:rsidRDefault="00480F9B" w:rsidP="00C83E66">
            <w:pPr>
              <w:cnfStyle w:val="000000000000" w:firstRow="0" w:lastRow="0" w:firstColumn="0" w:lastColumn="0" w:oddVBand="0" w:evenVBand="0" w:oddHBand="0" w:evenHBand="0" w:firstRowFirstColumn="0" w:firstRowLastColumn="0" w:lastRowFirstColumn="0" w:lastRowLastColumn="0"/>
            </w:pPr>
            <w:r>
              <w:t>&gt;Préciser quels types de publications sont produites et comment elles sont recensées</w:t>
            </w:r>
          </w:p>
        </w:tc>
        <w:tc>
          <w:tcPr>
            <w:tcW w:w="2683" w:type="pct"/>
          </w:tcPr>
          <w:p w:rsidR="00480F9B" w:rsidRDefault="00480F9B" w:rsidP="00C83E66">
            <w:pPr>
              <w:cnfStyle w:val="000000000000" w:firstRow="0" w:lastRow="0" w:firstColumn="0" w:lastColumn="0" w:oddVBand="0" w:evenVBand="0" w:oddHBand="0" w:evenHBand="0" w:firstRowFirstColumn="0" w:firstRowLastColumn="0" w:lastRowFirstColumn="0" w:lastRowLastColumn="0"/>
            </w:pPr>
            <w:r>
              <w:t xml:space="preserve">Qui me demande cette formation ? Et pour quel public ? Et ce public, que </w:t>
            </w:r>
            <w:proofErr w:type="spellStart"/>
            <w:r>
              <w:t>veut-il</w:t>
            </w:r>
            <w:proofErr w:type="spellEnd"/>
            <w:r>
              <w:t xml:space="preserve"> en faire de concret ? </w:t>
            </w:r>
          </w:p>
          <w:p w:rsidR="00480F9B" w:rsidRDefault="00480F9B" w:rsidP="00C83E66">
            <w:pPr>
              <w:cnfStyle w:val="000000000000" w:firstRow="0" w:lastRow="0" w:firstColumn="0" w:lastColumn="0" w:oddVBand="0" w:evenVBand="0" w:oddHBand="0" w:evenHBand="0" w:firstRowFirstColumn="0" w:firstRowLastColumn="0" w:lastRowFirstColumn="0" w:lastRowLastColumn="0"/>
            </w:pPr>
            <w:r>
              <w:t>+</w:t>
            </w:r>
          </w:p>
          <w:p w:rsidR="00480F9B" w:rsidRDefault="00480F9B" w:rsidP="00C83E66">
            <w:pPr>
              <w:cnfStyle w:val="000000000000" w:firstRow="0" w:lastRow="0" w:firstColumn="0" w:lastColumn="0" w:oddVBand="0" w:evenVBand="0" w:oddHBand="0" w:evenHBand="0" w:firstRowFirstColumn="0" w:firstRowLastColumn="0" w:lastRowFirstColumn="0" w:lastRowLastColumn="0"/>
            </w:pPr>
            <w:r>
              <w:t>Commencer la première année par les disciplines plus convaincues que les autres.</w:t>
            </w:r>
          </w:p>
        </w:tc>
      </w:tr>
      <w:tr w:rsidR="00480F9B" w:rsidTr="00480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pct"/>
          </w:tcPr>
          <w:p w:rsidR="00480F9B" w:rsidRDefault="00480F9B" w:rsidP="00C83E66">
            <w:r>
              <w:t>Objectif(s) à réaliser</w:t>
            </w:r>
          </w:p>
        </w:tc>
        <w:tc>
          <w:tcPr>
            <w:tcW w:w="1558" w:type="pct"/>
          </w:tcPr>
          <w:p w:rsidR="00480F9B" w:rsidRDefault="00480F9B" w:rsidP="00C83E66">
            <w:pPr>
              <w:cnfStyle w:val="000000100000" w:firstRow="0" w:lastRow="0" w:firstColumn="0" w:lastColumn="0" w:oddVBand="0" w:evenVBand="0" w:oddHBand="1" w:evenHBand="0" w:firstRowFirstColumn="0" w:firstRowLastColumn="0" w:lastRowFirstColumn="0" w:lastRowLastColumn="0"/>
            </w:pPr>
            <w:r>
              <w:t xml:space="preserve">&gt;Décrire l’action à entreprendre </w:t>
            </w:r>
            <w:r>
              <w:br/>
              <w:t>&gt;et le résultat, la valeur ajoutée pour le public visé</w:t>
            </w:r>
          </w:p>
        </w:tc>
        <w:tc>
          <w:tcPr>
            <w:tcW w:w="2683" w:type="pct"/>
          </w:tcPr>
          <w:p w:rsidR="00480F9B" w:rsidRDefault="00480F9B" w:rsidP="00C83E66">
            <w:pPr>
              <w:cnfStyle w:val="000000100000" w:firstRow="0" w:lastRow="0" w:firstColumn="0" w:lastColumn="0" w:oddVBand="0" w:evenVBand="0" w:oddHBand="1" w:evenHBand="0" w:firstRowFirstColumn="0" w:firstRowLastColumn="0" w:lastRowFirstColumn="0" w:lastRowLastColumn="0"/>
            </w:pPr>
            <w:r>
              <w:t>Première partie de la formation rappelant les bases (vocabulaire, méthodes de calcul, utilisations et limites des indicateurs les plus connus).</w:t>
            </w:r>
          </w:p>
          <w:p w:rsidR="00480F9B" w:rsidRDefault="00480F9B" w:rsidP="00C83E66">
            <w:pPr>
              <w:cnfStyle w:val="000000100000" w:firstRow="0" w:lastRow="0" w:firstColumn="0" w:lastColumn="0" w:oddVBand="0" w:evenVBand="0" w:oddHBand="1" w:evenHBand="0" w:firstRowFirstColumn="0" w:firstRowLastColumn="0" w:lastRowFirstColumn="0" w:lastRowLastColumn="0"/>
            </w:pPr>
            <w:r>
              <w:t>+</w:t>
            </w:r>
          </w:p>
          <w:p w:rsidR="00480F9B" w:rsidRDefault="00480F9B" w:rsidP="00C83E66">
            <w:pPr>
              <w:cnfStyle w:val="000000100000" w:firstRow="0" w:lastRow="0" w:firstColumn="0" w:lastColumn="0" w:oddVBand="0" w:evenVBand="0" w:oddHBand="1" w:evenHBand="0" w:firstRowFirstColumn="0" w:firstRowLastColumn="0" w:lastRowFirstColumn="0" w:lastRowLastColumn="0"/>
            </w:pPr>
            <w:r>
              <w:t xml:space="preserve">Seconde partie appliquée aux utilisations que compte faire le public cible. Durant </w:t>
            </w:r>
            <w:r>
              <w:lastRenderedPageBreak/>
              <w:t>cette étape de définition du contenu de la formation, j’ai intérêt à me rapprocher (si ce n’est déjà fait) des documentalistes de mon université et des EPST car ils connaissent les publics et leurs besoins (doctorants, enseignants-chercheurs, institutions).</w:t>
            </w:r>
          </w:p>
        </w:tc>
      </w:tr>
      <w:tr w:rsidR="00480F9B" w:rsidTr="00480F9B">
        <w:tc>
          <w:tcPr>
            <w:cnfStyle w:val="001000000000" w:firstRow="0" w:lastRow="0" w:firstColumn="1" w:lastColumn="0" w:oddVBand="0" w:evenVBand="0" w:oddHBand="0" w:evenHBand="0" w:firstRowFirstColumn="0" w:firstRowLastColumn="0" w:lastRowFirstColumn="0" w:lastRowLastColumn="0"/>
            <w:tcW w:w="758" w:type="pct"/>
          </w:tcPr>
          <w:p w:rsidR="00480F9B" w:rsidRDefault="00480F9B" w:rsidP="00C83E66">
            <w:r>
              <w:lastRenderedPageBreak/>
              <w:t>Service en charge du projet</w:t>
            </w:r>
          </w:p>
        </w:tc>
        <w:tc>
          <w:tcPr>
            <w:tcW w:w="1558" w:type="pct"/>
          </w:tcPr>
          <w:p w:rsidR="00480F9B" w:rsidRDefault="00480F9B" w:rsidP="00C83E66">
            <w:pPr>
              <w:cnfStyle w:val="000000000000" w:firstRow="0" w:lastRow="0" w:firstColumn="0" w:lastColumn="0" w:oddVBand="0" w:evenVBand="0" w:oddHBand="0" w:evenHBand="0" w:firstRowFirstColumn="0" w:firstRowLastColumn="0" w:lastRowFirstColumn="0" w:lastRowLastColumn="0"/>
            </w:pPr>
            <w:r>
              <w:t>&gt;Identifier qui pilote le projet, ou coordonne les différents partenaires</w:t>
            </w:r>
          </w:p>
        </w:tc>
        <w:tc>
          <w:tcPr>
            <w:tcW w:w="2683" w:type="pct"/>
          </w:tcPr>
          <w:p w:rsidR="00480F9B" w:rsidRDefault="00480F9B" w:rsidP="00C83E66">
            <w:pPr>
              <w:cnfStyle w:val="000000000000" w:firstRow="0" w:lastRow="0" w:firstColumn="0" w:lastColumn="0" w:oddVBand="0" w:evenVBand="0" w:oddHBand="0" w:evenHBand="0" w:firstRowFirstColumn="0" w:firstRowLastColumn="0" w:lastRowFirstColumn="0" w:lastRowLastColumn="0"/>
            </w:pPr>
            <w:r>
              <w:t>On m’a demandé cette formation, donc la BU coordonne (réunir les gens et services, trouver des locaux, etc.)</w:t>
            </w:r>
          </w:p>
        </w:tc>
      </w:tr>
      <w:tr w:rsidR="00480F9B" w:rsidTr="00480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pct"/>
            <w:vMerge w:val="restart"/>
          </w:tcPr>
          <w:p w:rsidR="00480F9B" w:rsidRDefault="00480F9B" w:rsidP="00C83E66">
            <w:r>
              <w:t>Moyens disponibles : atouts ou contraintes</w:t>
            </w:r>
          </w:p>
          <w:p w:rsidR="00480F9B" w:rsidRDefault="00480F9B" w:rsidP="00C83E66">
            <w:r>
              <w:t xml:space="preserve"> </w:t>
            </w:r>
          </w:p>
        </w:tc>
        <w:tc>
          <w:tcPr>
            <w:tcW w:w="1558" w:type="pct"/>
          </w:tcPr>
          <w:p w:rsidR="00480F9B" w:rsidRPr="00697F03" w:rsidRDefault="00480F9B" w:rsidP="00C83E66">
            <w:pPr>
              <w:cnfStyle w:val="000000100000" w:firstRow="0" w:lastRow="0" w:firstColumn="0" w:lastColumn="0" w:oddVBand="0" w:evenVBand="0" w:oddHBand="1" w:evenHBand="0" w:firstRowFirstColumn="0" w:firstRowLastColumn="0" w:lastRowFirstColumn="0" w:lastRowLastColumn="0"/>
              <w:rPr>
                <w:b/>
              </w:rPr>
            </w:pPr>
            <w:r w:rsidRPr="00697F03">
              <w:rPr>
                <w:b/>
              </w:rPr>
              <w:t>Moyens techniques</w:t>
            </w:r>
            <w:r>
              <w:rPr>
                <w:b/>
              </w:rPr>
              <w:t> :</w:t>
            </w:r>
          </w:p>
          <w:p w:rsidR="00480F9B" w:rsidRDefault="00480F9B" w:rsidP="00C83E66">
            <w:pPr>
              <w:cnfStyle w:val="000000100000" w:firstRow="0" w:lastRow="0" w:firstColumn="0" w:lastColumn="0" w:oddVBand="0" w:evenVBand="0" w:oddHBand="1" w:evenHBand="0" w:firstRowFirstColumn="0" w:firstRowLastColumn="0" w:lastRowFirstColumn="0" w:lastRowLastColumn="0"/>
            </w:pPr>
            <w:r>
              <w:t>&gt;Source des données</w:t>
            </w:r>
          </w:p>
          <w:p w:rsidR="00480F9B" w:rsidRDefault="00480F9B" w:rsidP="00C83E66">
            <w:pPr>
              <w:cnfStyle w:val="000000100000" w:firstRow="0" w:lastRow="0" w:firstColumn="0" w:lastColumn="0" w:oddVBand="0" w:evenVBand="0" w:oddHBand="1" w:evenHBand="0" w:firstRowFirstColumn="0" w:firstRowLastColumn="0" w:lastRowFirstColumn="0" w:lastRowLastColumn="0"/>
            </w:pPr>
            <w:r>
              <w:t>&gt;Qualité des données</w:t>
            </w:r>
          </w:p>
          <w:p w:rsidR="00480F9B" w:rsidRDefault="00480F9B" w:rsidP="00C83E66">
            <w:pPr>
              <w:cnfStyle w:val="000000100000" w:firstRow="0" w:lastRow="0" w:firstColumn="0" w:lastColumn="0" w:oddVBand="0" w:evenVBand="0" w:oddHBand="1" w:evenHBand="0" w:firstRowFirstColumn="0" w:firstRowLastColumn="0" w:lastRowFirstColumn="0" w:lastRowLastColumn="0"/>
            </w:pPr>
            <w:r>
              <w:t>&gt;Outils bibliométriques</w:t>
            </w:r>
          </w:p>
          <w:p w:rsidR="00480F9B" w:rsidRDefault="00480F9B" w:rsidP="00C83E66">
            <w:pPr>
              <w:cnfStyle w:val="000000100000" w:firstRow="0" w:lastRow="0" w:firstColumn="0" w:lastColumn="0" w:oddVBand="0" w:evenVBand="0" w:oddHBand="1" w:evenHBand="0" w:firstRowFirstColumn="0" w:firstRowLastColumn="0" w:lastRowFirstColumn="0" w:lastRowLastColumn="0"/>
            </w:pPr>
            <w:r>
              <w:t>&gt;Indicateurs</w:t>
            </w:r>
          </w:p>
        </w:tc>
        <w:tc>
          <w:tcPr>
            <w:tcW w:w="2683" w:type="pct"/>
          </w:tcPr>
          <w:p w:rsidR="00480F9B" w:rsidRDefault="00480F9B" w:rsidP="00C83E66">
            <w:pPr>
              <w:cnfStyle w:val="000000100000" w:firstRow="0" w:lastRow="0" w:firstColumn="0" w:lastColumn="0" w:oddVBand="0" w:evenVBand="0" w:oddHBand="1" w:evenHBand="0" w:firstRowFirstColumn="0" w:firstRowLastColumn="0" w:lastRowFirstColumn="0" w:lastRowLastColumn="0"/>
            </w:pPr>
            <w:r>
              <w:t xml:space="preserve">Si vraiment pas de budget : cours en ligne, Google </w:t>
            </w:r>
            <w:proofErr w:type="spellStart"/>
            <w:r>
              <w:t>Scholar</w:t>
            </w:r>
            <w:proofErr w:type="spellEnd"/>
            <w:r>
              <w:t>, logiciels gratuits (</w:t>
            </w:r>
            <w:proofErr w:type="spellStart"/>
            <w:r>
              <w:t>Gephi</w:t>
            </w:r>
            <w:proofErr w:type="spellEnd"/>
            <w:r>
              <w:t>, etc.).</w:t>
            </w:r>
          </w:p>
          <w:p w:rsidR="00480F9B" w:rsidRDefault="00480F9B" w:rsidP="00C83E66">
            <w:pPr>
              <w:cnfStyle w:val="000000100000" w:firstRow="0" w:lastRow="0" w:firstColumn="0" w:lastColumn="0" w:oddVBand="0" w:evenVBand="0" w:oddHBand="1" w:evenHBand="0" w:firstRowFirstColumn="0" w:firstRowLastColumn="0" w:lastRowFirstColumn="0" w:lastRowLastColumn="0"/>
            </w:pPr>
            <w:r>
              <w:t>+</w:t>
            </w:r>
          </w:p>
          <w:p w:rsidR="00480F9B" w:rsidRDefault="00480F9B" w:rsidP="00C83E66">
            <w:pPr>
              <w:cnfStyle w:val="000000100000" w:firstRow="0" w:lastRow="0" w:firstColumn="0" w:lastColumn="0" w:oddVBand="0" w:evenVBand="0" w:oddHBand="1" w:evenHBand="0" w:firstRowFirstColumn="0" w:firstRowLastColumn="0" w:lastRowFirstColumn="0" w:lastRowLastColumn="0"/>
            </w:pPr>
            <w:r>
              <w:t xml:space="preserve">Essayer de présenter Incites et </w:t>
            </w:r>
            <w:proofErr w:type="spellStart"/>
            <w:r>
              <w:t>SciVal</w:t>
            </w:r>
            <w:proofErr w:type="spellEnd"/>
            <w:r>
              <w:t xml:space="preserve"> à la DRED : ce qu’on peut en attendre, comment en modifier les données. </w:t>
            </w:r>
          </w:p>
        </w:tc>
      </w:tr>
      <w:tr w:rsidR="00480F9B" w:rsidTr="00480F9B">
        <w:tc>
          <w:tcPr>
            <w:cnfStyle w:val="001000000000" w:firstRow="0" w:lastRow="0" w:firstColumn="1" w:lastColumn="0" w:oddVBand="0" w:evenVBand="0" w:oddHBand="0" w:evenHBand="0" w:firstRowFirstColumn="0" w:firstRowLastColumn="0" w:lastRowFirstColumn="0" w:lastRowLastColumn="0"/>
            <w:tcW w:w="758" w:type="pct"/>
            <w:vMerge/>
          </w:tcPr>
          <w:p w:rsidR="00480F9B" w:rsidRDefault="00480F9B" w:rsidP="00C83E66"/>
        </w:tc>
        <w:tc>
          <w:tcPr>
            <w:tcW w:w="1558" w:type="pct"/>
          </w:tcPr>
          <w:p w:rsidR="00480F9B" w:rsidRPr="00697F03" w:rsidRDefault="00480F9B" w:rsidP="00C83E66">
            <w:pPr>
              <w:cnfStyle w:val="000000000000" w:firstRow="0" w:lastRow="0" w:firstColumn="0" w:lastColumn="0" w:oddVBand="0" w:evenVBand="0" w:oddHBand="0" w:evenHBand="0" w:firstRowFirstColumn="0" w:firstRowLastColumn="0" w:lastRowFirstColumn="0" w:lastRowLastColumn="0"/>
              <w:rPr>
                <w:b/>
              </w:rPr>
            </w:pPr>
            <w:r w:rsidRPr="00697F03">
              <w:rPr>
                <w:b/>
              </w:rPr>
              <w:t xml:space="preserve">Moyens humains : </w:t>
            </w:r>
          </w:p>
          <w:p w:rsidR="00480F9B" w:rsidRDefault="00480F9B" w:rsidP="00C83E66">
            <w:pPr>
              <w:cnfStyle w:val="000000000000" w:firstRow="0" w:lastRow="0" w:firstColumn="0" w:lastColumn="0" w:oddVBand="0" w:evenVBand="0" w:oddHBand="0" w:evenHBand="0" w:firstRowFirstColumn="0" w:firstRowLastColumn="0" w:lastRowFirstColumn="0" w:lastRowLastColumn="0"/>
            </w:pPr>
            <w:r>
              <w:t>&gt;Compétences documentaires, statistiques, recherche</w:t>
            </w:r>
          </w:p>
          <w:p w:rsidR="00480F9B" w:rsidRDefault="00480F9B" w:rsidP="00C83E66">
            <w:pPr>
              <w:cnfStyle w:val="000000000000" w:firstRow="0" w:lastRow="0" w:firstColumn="0" w:lastColumn="0" w:oddVBand="0" w:evenVBand="0" w:oddHBand="0" w:evenHBand="0" w:firstRowFirstColumn="0" w:firstRowLastColumn="0" w:lastRowFirstColumn="0" w:lastRowLastColumn="0"/>
            </w:pPr>
            <w:r>
              <w:t>&gt;Temps / Nb de personnes</w:t>
            </w:r>
          </w:p>
          <w:p w:rsidR="00480F9B" w:rsidRDefault="00480F9B" w:rsidP="00C83E66">
            <w:pPr>
              <w:cnfStyle w:val="000000000000" w:firstRow="0" w:lastRow="0" w:firstColumn="0" w:lastColumn="0" w:oddVBand="0" w:evenVBand="0" w:oddHBand="0" w:evenHBand="0" w:firstRowFirstColumn="0" w:firstRowLastColumn="0" w:lastRowFirstColumn="0" w:lastRowLastColumn="0"/>
            </w:pPr>
          </w:p>
          <w:p w:rsidR="00480F9B" w:rsidRDefault="00480F9B" w:rsidP="00C83E66">
            <w:pPr>
              <w:cnfStyle w:val="000000000000" w:firstRow="0" w:lastRow="0" w:firstColumn="0" w:lastColumn="0" w:oddVBand="0" w:evenVBand="0" w:oddHBand="0" w:evenHBand="0" w:firstRowFirstColumn="0" w:firstRowLastColumn="0" w:lastRowFirstColumn="0" w:lastRowLastColumn="0"/>
            </w:pPr>
          </w:p>
        </w:tc>
        <w:tc>
          <w:tcPr>
            <w:tcW w:w="2683" w:type="pct"/>
          </w:tcPr>
          <w:p w:rsidR="00480F9B" w:rsidRDefault="00480F9B" w:rsidP="00C83E66">
            <w:pPr>
              <w:cnfStyle w:val="000000000000" w:firstRow="0" w:lastRow="0" w:firstColumn="0" w:lastColumn="0" w:oddVBand="0" w:evenVBand="0" w:oddHBand="0" w:evenHBand="0" w:firstRowFirstColumn="0" w:firstRowLastColumn="0" w:lastRowFirstColumn="0" w:lastRowLastColumn="0"/>
            </w:pPr>
            <w:r>
              <w:t>Voir la liste des formations au début du document : beaucoup de temps (au moins 6 mois pour être à l’aise).</w:t>
            </w:r>
          </w:p>
          <w:p w:rsidR="00480F9B" w:rsidRDefault="00480F9B" w:rsidP="00C83E66">
            <w:pPr>
              <w:cnfStyle w:val="000000000000" w:firstRow="0" w:lastRow="0" w:firstColumn="0" w:lastColumn="0" w:oddVBand="0" w:evenVBand="0" w:oddHBand="0" w:evenHBand="0" w:firstRowFirstColumn="0" w:firstRowLastColumn="0" w:lastRowFirstColumn="0" w:lastRowLastColumn="0"/>
            </w:pPr>
            <w:r>
              <w:t>+</w:t>
            </w:r>
          </w:p>
          <w:p w:rsidR="00480F9B" w:rsidRDefault="00480F9B" w:rsidP="00C83E66">
            <w:pPr>
              <w:cnfStyle w:val="000000000000" w:firstRow="0" w:lastRow="0" w:firstColumn="0" w:lastColumn="0" w:oddVBand="0" w:evenVBand="0" w:oddHBand="0" w:evenHBand="0" w:firstRowFirstColumn="0" w:firstRowLastColumn="0" w:lastRowFirstColumn="0" w:lastRowLastColumn="0"/>
            </w:pPr>
            <w:r>
              <w:t>Documentalistes + former aussi des bibliothécaires de la BU</w:t>
            </w:r>
          </w:p>
          <w:p w:rsidR="00480F9B" w:rsidRDefault="00480F9B" w:rsidP="00C83E66">
            <w:pPr>
              <w:cnfStyle w:val="000000000000" w:firstRow="0" w:lastRow="0" w:firstColumn="0" w:lastColumn="0" w:oddVBand="0" w:evenVBand="0" w:oddHBand="0" w:evenHBand="0" w:firstRowFirstColumn="0" w:firstRowLastColumn="0" w:lastRowFirstColumn="0" w:lastRowLastColumn="0"/>
            </w:pPr>
            <w:r>
              <w:t>+</w:t>
            </w:r>
          </w:p>
          <w:p w:rsidR="00480F9B" w:rsidRDefault="00480F9B" w:rsidP="00C83E66">
            <w:pPr>
              <w:cnfStyle w:val="000000000000" w:firstRow="0" w:lastRow="0" w:firstColumn="0" w:lastColumn="0" w:oddVBand="0" w:evenVBand="0" w:oddHBand="0" w:evenHBand="0" w:firstRowFirstColumn="0" w:firstRowLastColumn="0" w:lastRowFirstColumn="0" w:lastRowLastColumn="0"/>
            </w:pPr>
            <w:r>
              <w:t>Une veille des formations disponibles pour continuer de se former en permanence (faire appel au collègue de la formation continue de la BU).</w:t>
            </w:r>
          </w:p>
        </w:tc>
      </w:tr>
      <w:tr w:rsidR="00480F9B" w:rsidTr="00480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pct"/>
            <w:vMerge/>
          </w:tcPr>
          <w:p w:rsidR="00480F9B" w:rsidRDefault="00480F9B" w:rsidP="00C83E66"/>
        </w:tc>
        <w:tc>
          <w:tcPr>
            <w:tcW w:w="1558" w:type="pct"/>
          </w:tcPr>
          <w:p w:rsidR="00480F9B" w:rsidRPr="002353FF" w:rsidRDefault="00480F9B" w:rsidP="00C83E66">
            <w:pPr>
              <w:cnfStyle w:val="000000100000" w:firstRow="0" w:lastRow="0" w:firstColumn="0" w:lastColumn="0" w:oddVBand="0" w:evenVBand="0" w:oddHBand="1" w:evenHBand="0" w:firstRowFirstColumn="0" w:firstRowLastColumn="0" w:lastRowFirstColumn="0" w:lastRowLastColumn="0"/>
              <w:rPr>
                <w:b/>
              </w:rPr>
            </w:pPr>
            <w:r w:rsidRPr="002353FF">
              <w:rPr>
                <w:b/>
              </w:rPr>
              <w:t>Moyens financiers :</w:t>
            </w:r>
          </w:p>
          <w:p w:rsidR="00480F9B" w:rsidRDefault="00480F9B" w:rsidP="00C83E66">
            <w:pPr>
              <w:cnfStyle w:val="000000100000" w:firstRow="0" w:lastRow="0" w:firstColumn="0" w:lastColumn="0" w:oddVBand="0" w:evenVBand="0" w:oddHBand="1" w:evenHBand="0" w:firstRowFirstColumn="0" w:firstRowLastColumn="0" w:lastRowFirstColumn="0" w:lastRowLastColumn="0"/>
            </w:pPr>
            <w:r>
              <w:t>&gt;Outil à acquérir,</w:t>
            </w:r>
          </w:p>
          <w:p w:rsidR="00480F9B" w:rsidRDefault="00480F9B" w:rsidP="00C83E66">
            <w:pPr>
              <w:cnfStyle w:val="000000100000" w:firstRow="0" w:lastRow="0" w:firstColumn="0" w:lastColumn="0" w:oddVBand="0" w:evenVBand="0" w:oddHBand="1" w:evenHBand="0" w:firstRowFirstColumn="0" w:firstRowLastColumn="0" w:lastRowFirstColumn="0" w:lastRowLastColumn="0"/>
            </w:pPr>
            <w:r>
              <w:t>&gt;Frais de formation,</w:t>
            </w:r>
          </w:p>
          <w:p w:rsidR="00480F9B" w:rsidRDefault="00480F9B" w:rsidP="00C83E66">
            <w:pPr>
              <w:cnfStyle w:val="000000100000" w:firstRow="0" w:lastRow="0" w:firstColumn="0" w:lastColumn="0" w:oddVBand="0" w:evenVBand="0" w:oddHBand="1" w:evenHBand="0" w:firstRowFirstColumn="0" w:firstRowLastColumn="0" w:lastRowFirstColumn="0" w:lastRowLastColumn="0"/>
            </w:pPr>
            <w:r>
              <w:t>&gt;Recruter qqn pour une mission ponctuelle</w:t>
            </w:r>
          </w:p>
        </w:tc>
        <w:tc>
          <w:tcPr>
            <w:tcW w:w="2683" w:type="pct"/>
          </w:tcPr>
          <w:p w:rsidR="00480F9B" w:rsidRDefault="00480F9B" w:rsidP="00C83E66">
            <w:pPr>
              <w:cnfStyle w:val="000000100000" w:firstRow="0" w:lastRow="0" w:firstColumn="0" w:lastColumn="0" w:oddVBand="0" w:evenVBand="0" w:oddHBand="1" w:evenHBand="0" w:firstRowFirstColumn="0" w:firstRowLastColumn="0" w:lastRowFirstColumn="0" w:lastRowLastColumn="0"/>
            </w:pPr>
            <w:r>
              <w:t xml:space="preserve">Si le public demandeur est l’institution (la DRED par exemple), </w:t>
            </w:r>
            <w:proofErr w:type="gramStart"/>
            <w:r>
              <w:t>étudier</w:t>
            </w:r>
            <w:proofErr w:type="gramEnd"/>
            <w:r>
              <w:t xml:space="preserve"> avec eux si un abonnement au </w:t>
            </w:r>
            <w:proofErr w:type="spellStart"/>
            <w:r>
              <w:t>WoS</w:t>
            </w:r>
            <w:proofErr w:type="spellEnd"/>
            <w:r>
              <w:t xml:space="preserve"> ou à </w:t>
            </w:r>
            <w:proofErr w:type="spellStart"/>
            <w:r>
              <w:t>Scopus</w:t>
            </w:r>
            <w:proofErr w:type="spellEnd"/>
            <w:r>
              <w:t xml:space="preserve"> vaut le coup.</w:t>
            </w:r>
          </w:p>
        </w:tc>
      </w:tr>
      <w:tr w:rsidR="00480F9B" w:rsidTr="00480F9B">
        <w:trPr>
          <w:trHeight w:val="1880"/>
        </w:trPr>
        <w:tc>
          <w:tcPr>
            <w:cnfStyle w:val="001000000000" w:firstRow="0" w:lastRow="0" w:firstColumn="1" w:lastColumn="0" w:oddVBand="0" w:evenVBand="0" w:oddHBand="0" w:evenHBand="0" w:firstRowFirstColumn="0" w:firstRowLastColumn="0" w:lastRowFirstColumn="0" w:lastRowLastColumn="0"/>
            <w:tcW w:w="758" w:type="pct"/>
            <w:vMerge/>
          </w:tcPr>
          <w:p w:rsidR="00480F9B" w:rsidRDefault="00480F9B" w:rsidP="00C83E66"/>
        </w:tc>
        <w:tc>
          <w:tcPr>
            <w:tcW w:w="1558" w:type="pct"/>
          </w:tcPr>
          <w:p w:rsidR="00480F9B" w:rsidRDefault="00480F9B" w:rsidP="00C83E66">
            <w:pPr>
              <w:cnfStyle w:val="000000000000" w:firstRow="0" w:lastRow="0" w:firstColumn="0" w:lastColumn="0" w:oddVBand="0" w:evenVBand="0" w:oddHBand="0" w:evenHBand="0" w:firstRowFirstColumn="0" w:firstRowLastColumn="0" w:lastRowFirstColumn="0" w:lastRowLastColumn="0"/>
            </w:pPr>
            <w:r w:rsidRPr="002353FF">
              <w:rPr>
                <w:b/>
              </w:rPr>
              <w:t>Partenaires</w:t>
            </w:r>
            <w:r>
              <w:t> :</w:t>
            </w:r>
          </w:p>
          <w:p w:rsidR="00480F9B" w:rsidRDefault="00480F9B" w:rsidP="00C83E66">
            <w:pPr>
              <w:cnfStyle w:val="000000000000" w:firstRow="0" w:lastRow="0" w:firstColumn="0" w:lastColumn="0" w:oddVBand="0" w:evenVBand="0" w:oddHBand="0" w:evenHBand="0" w:firstRowFirstColumn="0" w:firstRowLastColumn="0" w:lastRowFirstColumn="0" w:lastRowLastColumn="0"/>
            </w:pPr>
            <w:r>
              <w:t>&gt;Penser au travail en réseau, à mutualiser pour surmonter les contraintes</w:t>
            </w:r>
          </w:p>
        </w:tc>
        <w:tc>
          <w:tcPr>
            <w:tcW w:w="2683" w:type="pct"/>
          </w:tcPr>
          <w:p w:rsidR="00480F9B" w:rsidRDefault="00480F9B" w:rsidP="00C83E66">
            <w:pPr>
              <w:cnfStyle w:val="000000000000" w:firstRow="0" w:lastRow="0" w:firstColumn="0" w:lastColumn="0" w:oddVBand="0" w:evenVBand="0" w:oddHBand="0" w:evenHBand="0" w:firstRowFirstColumn="0" w:firstRowLastColumn="0" w:lastRowFirstColumn="0" w:lastRowLastColumn="0"/>
            </w:pPr>
            <w:r>
              <w:t>Documentalistes</w:t>
            </w:r>
          </w:p>
          <w:p w:rsidR="00480F9B" w:rsidRDefault="00480F9B" w:rsidP="00C83E66">
            <w:pPr>
              <w:cnfStyle w:val="000000000000" w:firstRow="0" w:lastRow="0" w:firstColumn="0" w:lastColumn="0" w:oddVBand="0" w:evenVBand="0" w:oddHBand="0" w:evenHBand="0" w:firstRowFirstColumn="0" w:firstRowLastColumn="0" w:lastRowFirstColumn="0" w:lastRowLastColumn="0"/>
            </w:pPr>
            <w:r>
              <w:t>+</w:t>
            </w:r>
          </w:p>
          <w:p w:rsidR="00480F9B" w:rsidRDefault="00480F9B" w:rsidP="00C83E66">
            <w:pPr>
              <w:cnfStyle w:val="000000000000" w:firstRow="0" w:lastRow="0" w:firstColumn="0" w:lastColumn="0" w:oddVBand="0" w:evenVBand="0" w:oddHBand="0" w:evenHBand="0" w:firstRowFirstColumn="0" w:firstRowLastColumn="0" w:lastRowFirstColumn="0" w:lastRowLastColumn="0"/>
            </w:pPr>
            <w:r>
              <w:t>Bibliothécaires de la BU (catégories A et B)</w:t>
            </w:r>
          </w:p>
          <w:p w:rsidR="00480F9B" w:rsidRDefault="00480F9B" w:rsidP="00C83E66">
            <w:pPr>
              <w:cnfStyle w:val="000000000000" w:firstRow="0" w:lastRow="0" w:firstColumn="0" w:lastColumn="0" w:oddVBand="0" w:evenVBand="0" w:oddHBand="0" w:evenHBand="0" w:firstRowFirstColumn="0" w:firstRowLastColumn="0" w:lastRowFirstColumn="0" w:lastRowLastColumn="0"/>
            </w:pPr>
            <w:r>
              <w:t>+</w:t>
            </w:r>
          </w:p>
          <w:p w:rsidR="00480F9B" w:rsidRDefault="00480F9B" w:rsidP="00C83E66">
            <w:pPr>
              <w:cnfStyle w:val="000000000000" w:firstRow="0" w:lastRow="0" w:firstColumn="0" w:lastColumn="0" w:oddVBand="0" w:evenVBand="0" w:oddHBand="0" w:evenHBand="0" w:firstRowFirstColumn="0" w:firstRowLastColumn="0" w:lastRowFirstColumn="0" w:lastRowLastColumn="0"/>
            </w:pPr>
            <w:r>
              <w:t>Service informatique de l’université : mise en ligne de supports de cours, création de listes de diffusion (avec le public cible, avec les partenaires)</w:t>
            </w:r>
          </w:p>
          <w:p w:rsidR="00480F9B" w:rsidRDefault="00480F9B" w:rsidP="00C83E66">
            <w:pPr>
              <w:cnfStyle w:val="000000000000" w:firstRow="0" w:lastRow="0" w:firstColumn="0" w:lastColumn="0" w:oddVBand="0" w:evenVBand="0" w:oddHBand="0" w:evenHBand="0" w:firstRowFirstColumn="0" w:firstRowLastColumn="0" w:lastRowFirstColumn="0" w:lastRowLastColumn="0"/>
            </w:pPr>
            <w:r>
              <w:t>+</w:t>
            </w:r>
          </w:p>
          <w:p w:rsidR="00480F9B" w:rsidRDefault="00480F9B" w:rsidP="00C83E66">
            <w:pPr>
              <w:cnfStyle w:val="000000000000" w:firstRow="0" w:lastRow="0" w:firstColumn="0" w:lastColumn="0" w:oddVBand="0" w:evenVBand="0" w:oddHBand="0" w:evenHBand="0" w:firstRowFirstColumn="0" w:firstRowLastColumn="0" w:lastRowFirstColumn="0" w:lastRowLastColumn="0"/>
            </w:pPr>
            <w:r>
              <w:t>Service communication de l’université : création de supports de cours (si vidéos par exemple)</w:t>
            </w:r>
          </w:p>
        </w:tc>
      </w:tr>
      <w:tr w:rsidR="00480F9B" w:rsidTr="00480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pct"/>
          </w:tcPr>
          <w:p w:rsidR="00480F9B" w:rsidRDefault="00480F9B" w:rsidP="00C83E66">
            <w:r>
              <w:t>Modalités à prévoir</w:t>
            </w:r>
          </w:p>
        </w:tc>
        <w:tc>
          <w:tcPr>
            <w:tcW w:w="1558" w:type="pct"/>
          </w:tcPr>
          <w:p w:rsidR="00480F9B" w:rsidRDefault="00480F9B" w:rsidP="00C83E66">
            <w:pPr>
              <w:cnfStyle w:val="000000100000" w:firstRow="0" w:lastRow="0" w:firstColumn="0" w:lastColumn="0" w:oddVBand="0" w:evenVBand="0" w:oddHBand="1" w:evenHBand="0" w:firstRowFirstColumn="0" w:firstRowLastColumn="0" w:lastRowFirstColumn="0" w:lastRowLastColumn="0"/>
            </w:pPr>
            <w:r>
              <w:t>&gt;Décrire le déroulement de l’action : qui, quoi, quand, comment, combien ?</w:t>
            </w:r>
          </w:p>
        </w:tc>
        <w:tc>
          <w:tcPr>
            <w:tcW w:w="2683" w:type="pct"/>
          </w:tcPr>
          <w:p w:rsidR="00480F9B" w:rsidRDefault="00480F9B" w:rsidP="00C83E66">
            <w:pPr>
              <w:cnfStyle w:val="000000100000" w:firstRow="0" w:lastRow="0" w:firstColumn="0" w:lastColumn="0" w:oddVBand="0" w:evenVBand="0" w:oddHBand="1" w:evenHBand="0" w:firstRowFirstColumn="0" w:firstRowLastColumn="0" w:lastRowFirstColumn="0" w:lastRowLastColumn="0"/>
            </w:pPr>
            <w:r>
              <w:t>En fonction du public cible et de ses besoins et disponibilités. Plus on est nombreux, plus on peut s’adapter et proposer des dates à la carte.</w:t>
            </w:r>
          </w:p>
        </w:tc>
      </w:tr>
      <w:tr w:rsidR="00480F9B" w:rsidTr="00480F9B">
        <w:tc>
          <w:tcPr>
            <w:cnfStyle w:val="001000000000" w:firstRow="0" w:lastRow="0" w:firstColumn="1" w:lastColumn="0" w:oddVBand="0" w:evenVBand="0" w:oddHBand="0" w:evenHBand="0" w:firstRowFirstColumn="0" w:firstRowLastColumn="0" w:lastRowFirstColumn="0" w:lastRowLastColumn="0"/>
            <w:tcW w:w="758" w:type="pct"/>
          </w:tcPr>
          <w:p w:rsidR="00480F9B" w:rsidRDefault="00480F9B" w:rsidP="00C83E66">
            <w:r>
              <w:lastRenderedPageBreak/>
              <w:t>Etapes de mise en œuvre</w:t>
            </w:r>
          </w:p>
          <w:p w:rsidR="00480F9B" w:rsidRDefault="00480F9B" w:rsidP="00C83E66"/>
        </w:tc>
        <w:tc>
          <w:tcPr>
            <w:tcW w:w="1558" w:type="pct"/>
          </w:tcPr>
          <w:p w:rsidR="00480F9B" w:rsidRDefault="00480F9B" w:rsidP="00C83E66">
            <w:pPr>
              <w:cnfStyle w:val="000000000000" w:firstRow="0" w:lastRow="0" w:firstColumn="0" w:lastColumn="0" w:oddVBand="0" w:evenVBand="0" w:oddHBand="0" w:evenHBand="0" w:firstRowFirstColumn="0" w:firstRowLastColumn="0" w:lastRowFirstColumn="0" w:lastRowLastColumn="0"/>
            </w:pPr>
            <w:proofErr w:type="spellStart"/>
            <w:r>
              <w:t>Cf</w:t>
            </w:r>
            <w:proofErr w:type="spellEnd"/>
            <w:r>
              <w:t xml:space="preserve"> démarche de gestion de projet :</w:t>
            </w:r>
          </w:p>
          <w:p w:rsidR="00480F9B" w:rsidRDefault="00480F9B" w:rsidP="00C83E66">
            <w:pPr>
              <w:cnfStyle w:val="000000000000" w:firstRow="0" w:lastRow="0" w:firstColumn="0" w:lastColumn="0" w:oddVBand="0" w:evenVBand="0" w:oddHBand="0" w:evenHBand="0" w:firstRowFirstColumn="0" w:firstRowLastColumn="0" w:lastRowFirstColumn="0" w:lastRowLastColumn="0"/>
            </w:pPr>
            <w:r>
              <w:t>Calendrier, formalisation, test, validation, communication</w:t>
            </w:r>
          </w:p>
        </w:tc>
        <w:tc>
          <w:tcPr>
            <w:tcW w:w="2683" w:type="pct"/>
          </w:tcPr>
          <w:p w:rsidR="00480F9B" w:rsidRDefault="00480F9B" w:rsidP="00C83E66">
            <w:pPr>
              <w:cnfStyle w:val="000000000000" w:firstRow="0" w:lastRow="0" w:firstColumn="0" w:lastColumn="0" w:oddVBand="0" w:evenVBand="0" w:oddHBand="0" w:evenHBand="0" w:firstRowFirstColumn="0" w:firstRowLastColumn="0" w:lastRowFirstColumn="0" w:lastRowLastColumn="0"/>
            </w:pPr>
            <w:r>
              <w:t>Catastrophe : si c’est un enseignant qui me demande un cours pour le semestre présent, proposer comme solution de première année de reprendre plusieurs cours d’autres BU en ligne (lui envoyer les url) + d’envoyer ces liens aux étudiants + de récolter à l’avance les questions des étudiants (mon mail) + que la séance de cours soit une séance de questions-réponses.</w:t>
            </w:r>
          </w:p>
          <w:p w:rsidR="00480F9B" w:rsidRDefault="00480F9B" w:rsidP="00C83E66">
            <w:pPr>
              <w:cnfStyle w:val="000000000000" w:firstRow="0" w:lastRow="0" w:firstColumn="0" w:lastColumn="0" w:oddVBand="0" w:evenVBand="0" w:oddHBand="0" w:evenHBand="0" w:firstRowFirstColumn="0" w:firstRowLastColumn="0" w:lastRowFirstColumn="0" w:lastRowLastColumn="0"/>
            </w:pPr>
            <w:r>
              <w:t>+</w:t>
            </w:r>
          </w:p>
          <w:p w:rsidR="00480F9B" w:rsidRDefault="00480F9B" w:rsidP="00C83E66">
            <w:pPr>
              <w:cnfStyle w:val="000000000000" w:firstRow="0" w:lastRow="0" w:firstColumn="0" w:lastColumn="0" w:oddVBand="0" w:evenVBand="0" w:oddHBand="0" w:evenHBand="0" w:firstRowFirstColumn="0" w:firstRowLastColumn="0" w:lastRowFirstColumn="0" w:lastRowLastColumn="0"/>
            </w:pPr>
            <w:r>
              <w:t>Surtout la première année, c’est bien que le commanditaire assiste au cours.</w:t>
            </w:r>
          </w:p>
        </w:tc>
      </w:tr>
    </w:tbl>
    <w:p w:rsidR="00A723EB" w:rsidRDefault="00A723EB">
      <w:pPr>
        <w:rPr>
          <w:rFonts w:asciiTheme="majorHAnsi" w:eastAsiaTheme="majorEastAsia" w:hAnsiTheme="majorHAnsi" w:cstheme="majorBidi"/>
          <w:b/>
          <w:bCs/>
          <w:color w:val="5A5C5E" w:themeColor="accent1" w:themeShade="BF"/>
          <w:sz w:val="28"/>
          <w:szCs w:val="28"/>
        </w:rPr>
      </w:pPr>
    </w:p>
    <w:p w:rsidR="00400CF7" w:rsidRDefault="00480F9B" w:rsidP="00400CF7">
      <w:pPr>
        <w:pStyle w:val="Titre1"/>
      </w:pPr>
      <w:bookmarkStart w:id="2" w:name="_Toc472861263"/>
      <w:r>
        <w:t>Cas n°</w:t>
      </w:r>
      <w:r w:rsidR="00400CF7">
        <w:t xml:space="preserve"> 3 : </w:t>
      </w:r>
      <w:r>
        <w:t>Mesurer l’impact de la recherche en sciences de l’information : demande d’un labo</w:t>
      </w:r>
      <w:bookmarkEnd w:id="2"/>
    </w:p>
    <w:p w:rsidR="00400CF7" w:rsidRPr="00E64D69" w:rsidRDefault="00400CF7" w:rsidP="00400CF7"/>
    <w:tbl>
      <w:tblPr>
        <w:tblStyle w:val="Listeclaire-Accent1"/>
        <w:tblW w:w="4973" w:type="pct"/>
        <w:tblLook w:val="04A0" w:firstRow="1" w:lastRow="0" w:firstColumn="1" w:lastColumn="0" w:noHBand="0" w:noVBand="1"/>
      </w:tblPr>
      <w:tblGrid>
        <w:gridCol w:w="2122"/>
        <w:gridCol w:w="4367"/>
        <w:gridCol w:w="7654"/>
      </w:tblGrid>
      <w:tr w:rsidR="00480F9B" w:rsidRPr="00E64D69" w:rsidTr="00480F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tcPr>
          <w:p w:rsidR="00480F9B" w:rsidRPr="00E64D69" w:rsidRDefault="00480F9B" w:rsidP="00C83E66">
            <w:pPr>
              <w:rPr>
                <w:sz w:val="24"/>
              </w:rPr>
            </w:pPr>
            <w:r w:rsidRPr="00E64D69">
              <w:rPr>
                <w:sz w:val="24"/>
              </w:rPr>
              <w:t>Etape</w:t>
            </w:r>
          </w:p>
        </w:tc>
        <w:tc>
          <w:tcPr>
            <w:tcW w:w="1544" w:type="pct"/>
          </w:tcPr>
          <w:p w:rsidR="00480F9B" w:rsidRPr="00E64D69" w:rsidRDefault="00480F9B" w:rsidP="00C83E66">
            <w:pPr>
              <w:cnfStyle w:val="100000000000" w:firstRow="1" w:lastRow="0" w:firstColumn="0" w:lastColumn="0" w:oddVBand="0" w:evenVBand="0" w:oddHBand="0" w:evenHBand="0" w:firstRowFirstColumn="0" w:firstRowLastColumn="0" w:lastRowFirstColumn="0" w:lastRowLastColumn="0"/>
              <w:rPr>
                <w:sz w:val="24"/>
              </w:rPr>
            </w:pPr>
            <w:r w:rsidRPr="00E64D69">
              <w:rPr>
                <w:sz w:val="24"/>
              </w:rPr>
              <w:t xml:space="preserve">Commentaire </w:t>
            </w:r>
          </w:p>
          <w:p w:rsidR="00480F9B" w:rsidRPr="00E64D69" w:rsidRDefault="00480F9B" w:rsidP="00C83E66">
            <w:pPr>
              <w:cnfStyle w:val="100000000000" w:firstRow="1" w:lastRow="0" w:firstColumn="0" w:lastColumn="0" w:oddVBand="0" w:evenVBand="0" w:oddHBand="0" w:evenHBand="0" w:firstRowFirstColumn="0" w:firstRowLastColumn="0" w:lastRowFirstColumn="0" w:lastRowLastColumn="0"/>
              <w:rPr>
                <w:sz w:val="24"/>
              </w:rPr>
            </w:pPr>
          </w:p>
        </w:tc>
        <w:tc>
          <w:tcPr>
            <w:tcW w:w="2707" w:type="pct"/>
          </w:tcPr>
          <w:p w:rsidR="00480F9B" w:rsidRPr="00E64D69" w:rsidRDefault="00480F9B" w:rsidP="00C83E66">
            <w:pPr>
              <w:cnfStyle w:val="100000000000" w:firstRow="1" w:lastRow="0" w:firstColumn="0" w:lastColumn="0" w:oddVBand="0" w:evenVBand="0" w:oddHBand="0" w:evenHBand="0" w:firstRowFirstColumn="0" w:firstRowLastColumn="0" w:lastRowFirstColumn="0" w:lastRowLastColumn="0"/>
              <w:rPr>
                <w:sz w:val="24"/>
              </w:rPr>
            </w:pPr>
            <w:r>
              <w:rPr>
                <w:sz w:val="24"/>
              </w:rPr>
              <w:t>Nouvelle offre</w:t>
            </w:r>
          </w:p>
        </w:tc>
      </w:tr>
      <w:tr w:rsidR="00480F9B" w:rsidTr="00480F9B">
        <w:trPr>
          <w:cnfStyle w:val="000000100000" w:firstRow="0" w:lastRow="0" w:firstColumn="0" w:lastColumn="0" w:oddVBand="0" w:evenVBand="0" w:oddHBand="1" w:evenHBand="0" w:firstRowFirstColumn="0" w:firstRowLastColumn="0" w:lastRowFirstColumn="0" w:lastRowLastColumn="0"/>
          <w:trHeight w:val="1896"/>
        </w:trPr>
        <w:tc>
          <w:tcPr>
            <w:cnfStyle w:val="001000000000" w:firstRow="0" w:lastRow="0" w:firstColumn="1" w:lastColumn="0" w:oddVBand="0" w:evenVBand="0" w:oddHBand="0" w:evenHBand="0" w:firstRowFirstColumn="0" w:firstRowLastColumn="0" w:lastRowFirstColumn="0" w:lastRowLastColumn="0"/>
            <w:tcW w:w="750" w:type="pct"/>
          </w:tcPr>
          <w:p w:rsidR="00480F9B" w:rsidRDefault="00480F9B" w:rsidP="00C83E66">
            <w:r>
              <w:t>Contexte</w:t>
            </w:r>
          </w:p>
        </w:tc>
        <w:tc>
          <w:tcPr>
            <w:tcW w:w="1544" w:type="pct"/>
          </w:tcPr>
          <w:p w:rsidR="00480F9B" w:rsidRDefault="00480F9B" w:rsidP="00C83E66">
            <w:pPr>
              <w:cnfStyle w:val="000000100000" w:firstRow="0" w:lastRow="0" w:firstColumn="0" w:lastColumn="0" w:oddVBand="0" w:evenVBand="0" w:oddHBand="1" w:evenHBand="0" w:firstRowFirstColumn="0" w:firstRowLastColumn="0" w:lastRowFirstColumn="0" w:lastRowLastColumn="0"/>
            </w:pPr>
            <w:r>
              <w:t xml:space="preserve">&gt;Présenter l’établissement, ou le laboratoire, &gt;les disciplines de recherche, </w:t>
            </w:r>
            <w:r>
              <w:br/>
              <w:t>&gt;les tutelles et partenaires</w:t>
            </w:r>
          </w:p>
          <w:p w:rsidR="00480F9B" w:rsidRDefault="00480F9B" w:rsidP="00C83E66">
            <w:pPr>
              <w:cnfStyle w:val="000000100000" w:firstRow="0" w:lastRow="0" w:firstColumn="0" w:lastColumn="0" w:oddVBand="0" w:evenVBand="0" w:oddHBand="1" w:evenHBand="0" w:firstRowFirstColumn="0" w:firstRowLastColumn="0" w:lastRowFirstColumn="0" w:lastRowLastColumn="0"/>
            </w:pPr>
            <w:r>
              <w:t>&gt;Recenser l’offre existante en matière de bibliométrie</w:t>
            </w:r>
          </w:p>
        </w:tc>
        <w:tc>
          <w:tcPr>
            <w:tcW w:w="2707" w:type="pct"/>
          </w:tcPr>
          <w:p w:rsidR="00480F9B" w:rsidRDefault="00480F9B" w:rsidP="00C83E66">
            <w:pPr>
              <w:cnfStyle w:val="000000100000" w:firstRow="0" w:lastRow="0" w:firstColumn="0" w:lastColumn="0" w:oddVBand="0" w:evenVBand="0" w:oddHBand="1" w:evenHBand="0" w:firstRowFirstColumn="0" w:firstRowLastColumn="0" w:lastRowFirstColumn="0" w:lastRowLastColumn="0"/>
            </w:pPr>
            <w:r>
              <w:t>Demande du directeur d’un laboratoire en sciences de l’information (EPST).</w:t>
            </w:r>
          </w:p>
          <w:p w:rsidR="00480F9B" w:rsidRDefault="00480F9B" w:rsidP="00C83E66">
            <w:pPr>
              <w:cnfStyle w:val="000000100000" w:firstRow="0" w:lastRow="0" w:firstColumn="0" w:lastColumn="0" w:oddVBand="0" w:evenVBand="0" w:oddHBand="1" w:evenHBand="0" w:firstRowFirstColumn="0" w:firstRowLastColumn="0" w:lastRowFirstColumn="0" w:lastRowLastColumn="0"/>
            </w:pPr>
            <w:r>
              <w:t>Tutelle : CNRS, Université X, ENSSIB</w:t>
            </w:r>
          </w:p>
          <w:p w:rsidR="00480F9B" w:rsidRDefault="00480F9B" w:rsidP="00C83E66">
            <w:pPr>
              <w:cnfStyle w:val="000000100000" w:firstRow="0" w:lastRow="0" w:firstColumn="0" w:lastColumn="0" w:oddVBand="0" w:evenVBand="0" w:oddHBand="1" w:evenHBand="0" w:firstRowFirstColumn="0" w:firstRowLastColumn="0" w:lastRowFirstColumn="0" w:lastRowLastColumn="0"/>
            </w:pPr>
            <w:r>
              <w:t xml:space="preserve">Question de la présence de ce domaine dans les bases de données bibliométriques (WOS ou </w:t>
            </w:r>
            <w:proofErr w:type="spellStart"/>
            <w:r>
              <w:t>Scopus</w:t>
            </w:r>
            <w:proofErr w:type="spellEnd"/>
            <w:r>
              <w:t>) qui va déterminer la liste des indicateurs qui vont pouvoir être fournis.</w:t>
            </w:r>
          </w:p>
          <w:p w:rsidR="00480F9B" w:rsidRDefault="00480F9B" w:rsidP="00C83E66">
            <w:pPr>
              <w:cnfStyle w:val="000000100000" w:firstRow="0" w:lastRow="0" w:firstColumn="0" w:lastColumn="0" w:oddVBand="0" w:evenVBand="0" w:oddHBand="1" w:evenHBand="0" w:firstRowFirstColumn="0" w:firstRowLastColumn="0" w:lastRowFirstColumn="0" w:lastRowLastColumn="0"/>
            </w:pPr>
            <w:r>
              <w:t xml:space="preserve">Choix du laboratoire de prendre HAL comme dépôt de leur production : création d’une collection spécifique. </w:t>
            </w:r>
          </w:p>
        </w:tc>
      </w:tr>
      <w:tr w:rsidR="00480F9B" w:rsidTr="00480F9B">
        <w:trPr>
          <w:trHeight w:val="1919"/>
        </w:trPr>
        <w:tc>
          <w:tcPr>
            <w:cnfStyle w:val="001000000000" w:firstRow="0" w:lastRow="0" w:firstColumn="1" w:lastColumn="0" w:oddVBand="0" w:evenVBand="0" w:oddHBand="0" w:evenHBand="0" w:firstRowFirstColumn="0" w:firstRowLastColumn="0" w:lastRowFirstColumn="0" w:lastRowLastColumn="0"/>
            <w:tcW w:w="750" w:type="pct"/>
          </w:tcPr>
          <w:p w:rsidR="00480F9B" w:rsidRDefault="00480F9B" w:rsidP="00C83E66">
            <w:r>
              <w:t>Publics spécifiques</w:t>
            </w:r>
          </w:p>
        </w:tc>
        <w:tc>
          <w:tcPr>
            <w:tcW w:w="1544" w:type="pct"/>
          </w:tcPr>
          <w:p w:rsidR="00480F9B" w:rsidRDefault="00480F9B" w:rsidP="00C83E66">
            <w:pPr>
              <w:cnfStyle w:val="000000000000" w:firstRow="0" w:lastRow="0" w:firstColumn="0" w:lastColumn="0" w:oddVBand="0" w:evenVBand="0" w:oddHBand="0" w:evenHBand="0" w:firstRowFirstColumn="0" w:firstRowLastColumn="0" w:lastRowFirstColumn="0" w:lastRowLastColumn="0"/>
            </w:pPr>
            <w:r>
              <w:t>&gt;Selon la discipline ou l’affiliation, identifier les attentes ou réticences envers la bibliométrie.</w:t>
            </w:r>
          </w:p>
          <w:p w:rsidR="00480F9B" w:rsidRDefault="00480F9B" w:rsidP="00C83E66">
            <w:pPr>
              <w:cnfStyle w:val="000000000000" w:firstRow="0" w:lastRow="0" w:firstColumn="0" w:lastColumn="0" w:oddVBand="0" w:evenVBand="0" w:oddHBand="0" w:evenHBand="0" w:firstRowFirstColumn="0" w:firstRowLastColumn="0" w:lastRowFirstColumn="0" w:lastRowLastColumn="0"/>
            </w:pPr>
            <w:r>
              <w:t>&gt;Préciser quels types de publications sont produites et comment elles sont recensées</w:t>
            </w:r>
          </w:p>
        </w:tc>
        <w:tc>
          <w:tcPr>
            <w:tcW w:w="2707" w:type="pct"/>
          </w:tcPr>
          <w:p w:rsidR="00480F9B" w:rsidRDefault="00480F9B" w:rsidP="00C83E66">
            <w:pPr>
              <w:cnfStyle w:val="000000000000" w:firstRow="0" w:lastRow="0" w:firstColumn="0" w:lastColumn="0" w:oddVBand="0" w:evenVBand="0" w:oddHBand="0" w:evenHBand="0" w:firstRowFirstColumn="0" w:firstRowLastColumn="0" w:lastRowFirstColumn="0" w:lastRowLastColumn="0"/>
            </w:pPr>
            <w:r>
              <w:t xml:space="preserve">Enseignants-chercheurs, doctorants.  Ils ont une culture sciences de l’information, donc ils ont idée de ce qu’est la bibliométrie. Réticence sur l’aspect évaluation.  Veulent plutôt une analyse de l’impact de leur production. </w:t>
            </w:r>
          </w:p>
          <w:p w:rsidR="00480F9B" w:rsidRDefault="00480F9B" w:rsidP="00C83E66">
            <w:pPr>
              <w:cnfStyle w:val="000000000000" w:firstRow="0" w:lastRow="0" w:firstColumn="0" w:lastColumn="0" w:oddVBand="0" w:evenVBand="0" w:oddHBand="0" w:evenHBand="0" w:firstRowFirstColumn="0" w:firstRowLastColumn="0" w:lastRowFirstColumn="0" w:lastRowLastColumn="0"/>
            </w:pPr>
            <w:r>
              <w:t>Types de publications : articles  avec et sans comité de lecture, thèses,  monographies.</w:t>
            </w:r>
          </w:p>
          <w:p w:rsidR="00480F9B" w:rsidRDefault="00480F9B" w:rsidP="00C83E66">
            <w:pPr>
              <w:cnfStyle w:val="000000000000" w:firstRow="0" w:lastRow="0" w:firstColumn="0" w:lastColumn="0" w:oddVBand="0" w:evenVBand="0" w:oddHBand="0" w:evenHBand="0" w:firstRowFirstColumn="0" w:firstRowLastColumn="0" w:lastRowFirstColumn="0" w:lastRowLastColumn="0"/>
            </w:pPr>
            <w:r>
              <w:t xml:space="preserve">Sources de recensement : </w:t>
            </w:r>
            <w:proofErr w:type="spellStart"/>
            <w:r>
              <w:t>Scopus</w:t>
            </w:r>
            <w:proofErr w:type="spellEnd"/>
            <w:r>
              <w:t xml:space="preserve">, hypothèses.org,  </w:t>
            </w:r>
            <w:proofErr w:type="spellStart"/>
            <w:r>
              <w:t>Calenda</w:t>
            </w:r>
            <w:proofErr w:type="spellEnd"/>
            <w:r>
              <w:t xml:space="preserve">, liste HCERES, Google </w:t>
            </w:r>
            <w:proofErr w:type="spellStart"/>
            <w:r>
              <w:t>scholar</w:t>
            </w:r>
            <w:proofErr w:type="spellEnd"/>
            <w:r>
              <w:t>, HALSHS, Thèses.fr</w:t>
            </w:r>
          </w:p>
        </w:tc>
      </w:tr>
      <w:tr w:rsidR="00480F9B" w:rsidTr="00480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tcPr>
          <w:p w:rsidR="00480F9B" w:rsidRDefault="00480F9B" w:rsidP="00C83E66">
            <w:r>
              <w:t>Objectif(s) à réaliser</w:t>
            </w:r>
          </w:p>
        </w:tc>
        <w:tc>
          <w:tcPr>
            <w:tcW w:w="1544" w:type="pct"/>
          </w:tcPr>
          <w:p w:rsidR="00480F9B" w:rsidRDefault="00480F9B" w:rsidP="00C83E66">
            <w:pPr>
              <w:cnfStyle w:val="000000100000" w:firstRow="0" w:lastRow="0" w:firstColumn="0" w:lastColumn="0" w:oddVBand="0" w:evenVBand="0" w:oddHBand="1" w:evenHBand="0" w:firstRowFirstColumn="0" w:firstRowLastColumn="0" w:lastRowFirstColumn="0" w:lastRowLastColumn="0"/>
            </w:pPr>
            <w:r>
              <w:t xml:space="preserve">&gt;Décrire l’action à entreprendre </w:t>
            </w:r>
            <w:r>
              <w:br/>
              <w:t>&gt;et le résultat, la valeur ajoutée pour le public visé</w:t>
            </w:r>
          </w:p>
        </w:tc>
        <w:tc>
          <w:tcPr>
            <w:tcW w:w="2707" w:type="pct"/>
          </w:tcPr>
          <w:p w:rsidR="00480F9B" w:rsidRDefault="00480F9B" w:rsidP="00C83E66">
            <w:pPr>
              <w:cnfStyle w:val="000000100000" w:firstRow="0" w:lastRow="0" w:firstColumn="0" w:lastColumn="0" w:oddVBand="0" w:evenVBand="0" w:oddHBand="1" w:evenHBand="0" w:firstRowFirstColumn="0" w:firstRowLastColumn="0" w:lastRowFirstColumn="0" w:lastRowLastColumn="0"/>
            </w:pPr>
            <w:r>
              <w:t>Production d’un rapport bibliométrique.</w:t>
            </w:r>
          </w:p>
          <w:p w:rsidR="00480F9B" w:rsidRDefault="00480F9B" w:rsidP="00C83E66">
            <w:pPr>
              <w:cnfStyle w:val="000000100000" w:firstRow="0" w:lastRow="0" w:firstColumn="0" w:lastColumn="0" w:oddVBand="0" w:evenVBand="0" w:oddHBand="1" w:evenHBand="0" w:firstRowFirstColumn="0" w:firstRowLastColumn="0" w:lastRowFirstColumn="0" w:lastRowLastColumn="0"/>
            </w:pPr>
            <w:r>
              <w:t>Données  qui vont valoriser leur production sur leur site web. </w:t>
            </w:r>
          </w:p>
        </w:tc>
      </w:tr>
      <w:tr w:rsidR="00480F9B" w:rsidTr="00480F9B">
        <w:tc>
          <w:tcPr>
            <w:cnfStyle w:val="001000000000" w:firstRow="0" w:lastRow="0" w:firstColumn="1" w:lastColumn="0" w:oddVBand="0" w:evenVBand="0" w:oddHBand="0" w:evenHBand="0" w:firstRowFirstColumn="0" w:firstRowLastColumn="0" w:lastRowFirstColumn="0" w:lastRowLastColumn="0"/>
            <w:tcW w:w="750" w:type="pct"/>
          </w:tcPr>
          <w:p w:rsidR="00480F9B" w:rsidRDefault="00480F9B" w:rsidP="00C83E66">
            <w:r>
              <w:lastRenderedPageBreak/>
              <w:t>Service en charge du projet</w:t>
            </w:r>
          </w:p>
        </w:tc>
        <w:tc>
          <w:tcPr>
            <w:tcW w:w="1544" w:type="pct"/>
          </w:tcPr>
          <w:p w:rsidR="00480F9B" w:rsidRDefault="00480F9B" w:rsidP="00C83E66">
            <w:pPr>
              <w:cnfStyle w:val="000000000000" w:firstRow="0" w:lastRow="0" w:firstColumn="0" w:lastColumn="0" w:oddVBand="0" w:evenVBand="0" w:oddHBand="0" w:evenHBand="0" w:firstRowFirstColumn="0" w:firstRowLastColumn="0" w:lastRowFirstColumn="0" w:lastRowLastColumn="0"/>
            </w:pPr>
            <w:r>
              <w:t>&gt;Identifier qui pilote le projet, ou coordonne les différents partenaires</w:t>
            </w:r>
          </w:p>
        </w:tc>
        <w:tc>
          <w:tcPr>
            <w:tcW w:w="2707" w:type="pct"/>
          </w:tcPr>
          <w:p w:rsidR="00480F9B" w:rsidRDefault="00480F9B" w:rsidP="00C83E66">
            <w:pPr>
              <w:cnfStyle w:val="000000000000" w:firstRow="0" w:lastRow="0" w:firstColumn="0" w:lastColumn="0" w:oddVBand="0" w:evenVBand="0" w:oddHBand="0" w:evenHBand="0" w:firstRowFirstColumn="0" w:firstRowLastColumn="0" w:lastRowFirstColumn="0" w:lastRowLastColumn="0"/>
            </w:pPr>
            <w:r>
              <w:t>Service IST en collaboration avec  le service Recherche  des tutelles.</w:t>
            </w:r>
          </w:p>
        </w:tc>
      </w:tr>
      <w:tr w:rsidR="00480F9B" w:rsidTr="00480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vMerge w:val="restart"/>
          </w:tcPr>
          <w:p w:rsidR="00480F9B" w:rsidRDefault="00480F9B" w:rsidP="00C83E66">
            <w:r>
              <w:t>Moyens disponibles : atouts ou contraintes</w:t>
            </w:r>
          </w:p>
          <w:p w:rsidR="00480F9B" w:rsidRDefault="00480F9B" w:rsidP="00C83E66">
            <w:r>
              <w:t xml:space="preserve"> </w:t>
            </w:r>
          </w:p>
        </w:tc>
        <w:tc>
          <w:tcPr>
            <w:tcW w:w="1544" w:type="pct"/>
          </w:tcPr>
          <w:p w:rsidR="00480F9B" w:rsidRPr="00697F03" w:rsidRDefault="00480F9B" w:rsidP="00C83E66">
            <w:pPr>
              <w:cnfStyle w:val="000000100000" w:firstRow="0" w:lastRow="0" w:firstColumn="0" w:lastColumn="0" w:oddVBand="0" w:evenVBand="0" w:oddHBand="1" w:evenHBand="0" w:firstRowFirstColumn="0" w:firstRowLastColumn="0" w:lastRowFirstColumn="0" w:lastRowLastColumn="0"/>
              <w:rPr>
                <w:b/>
              </w:rPr>
            </w:pPr>
            <w:r w:rsidRPr="00697F03">
              <w:rPr>
                <w:b/>
              </w:rPr>
              <w:t>Moyens techniques</w:t>
            </w:r>
            <w:r>
              <w:rPr>
                <w:b/>
              </w:rPr>
              <w:t> :</w:t>
            </w:r>
          </w:p>
          <w:p w:rsidR="00480F9B" w:rsidRDefault="00480F9B" w:rsidP="00C83E66">
            <w:pPr>
              <w:cnfStyle w:val="000000100000" w:firstRow="0" w:lastRow="0" w:firstColumn="0" w:lastColumn="0" w:oddVBand="0" w:evenVBand="0" w:oddHBand="1" w:evenHBand="0" w:firstRowFirstColumn="0" w:firstRowLastColumn="0" w:lastRowFirstColumn="0" w:lastRowLastColumn="0"/>
            </w:pPr>
            <w:r>
              <w:t>&gt;Source des données</w:t>
            </w:r>
          </w:p>
          <w:p w:rsidR="00480F9B" w:rsidRDefault="00480F9B" w:rsidP="00C83E66">
            <w:pPr>
              <w:cnfStyle w:val="000000100000" w:firstRow="0" w:lastRow="0" w:firstColumn="0" w:lastColumn="0" w:oddVBand="0" w:evenVBand="0" w:oddHBand="1" w:evenHBand="0" w:firstRowFirstColumn="0" w:firstRowLastColumn="0" w:lastRowFirstColumn="0" w:lastRowLastColumn="0"/>
            </w:pPr>
            <w:r>
              <w:t>&gt;Qualité des données</w:t>
            </w:r>
          </w:p>
          <w:p w:rsidR="00480F9B" w:rsidRDefault="00480F9B" w:rsidP="00C83E66">
            <w:pPr>
              <w:cnfStyle w:val="000000100000" w:firstRow="0" w:lastRow="0" w:firstColumn="0" w:lastColumn="0" w:oddVBand="0" w:evenVBand="0" w:oddHBand="1" w:evenHBand="0" w:firstRowFirstColumn="0" w:firstRowLastColumn="0" w:lastRowFirstColumn="0" w:lastRowLastColumn="0"/>
            </w:pPr>
            <w:r>
              <w:t>&gt;Outils bibliométriques</w:t>
            </w:r>
          </w:p>
          <w:p w:rsidR="00480F9B" w:rsidRDefault="00480F9B" w:rsidP="00C83E66">
            <w:pPr>
              <w:cnfStyle w:val="000000100000" w:firstRow="0" w:lastRow="0" w:firstColumn="0" w:lastColumn="0" w:oddVBand="0" w:evenVBand="0" w:oddHBand="1" w:evenHBand="0" w:firstRowFirstColumn="0" w:firstRowLastColumn="0" w:lastRowFirstColumn="0" w:lastRowLastColumn="0"/>
            </w:pPr>
            <w:r>
              <w:t>&gt;Indicateurs</w:t>
            </w:r>
          </w:p>
        </w:tc>
        <w:tc>
          <w:tcPr>
            <w:tcW w:w="2707" w:type="pct"/>
          </w:tcPr>
          <w:p w:rsidR="00480F9B" w:rsidRDefault="00480F9B" w:rsidP="00C83E66">
            <w:pPr>
              <w:cnfStyle w:val="000000100000" w:firstRow="0" w:lastRow="0" w:firstColumn="0" w:lastColumn="0" w:oddVBand="0" w:evenVBand="0" w:oddHBand="1" w:evenHBand="0" w:firstRowFirstColumn="0" w:firstRowLastColumn="0" w:lastRowFirstColumn="0" w:lastRowLastColumn="0"/>
            </w:pPr>
            <w:r>
              <w:t>Nombre de publications par année sur une décennie, cartographies de leurs collaborations, nuages de leurs thèmes de recherche,  leur positionnement disciplinaire au niveau national et international,  nombre de consultation et de téléchargement de PDF dans HAL, taux de dépôts du texte intégral par rapport au nombre de références total, présence du labo sur hypotheses.org (nombre de carnets de recherche), nombre de thèses par année, nombre de manifestations du labo (</w:t>
            </w:r>
            <w:proofErr w:type="spellStart"/>
            <w:r>
              <w:t>Calenda</w:t>
            </w:r>
            <w:proofErr w:type="spellEnd"/>
            <w:r>
              <w:t xml:space="preserve"> + Isidore).</w:t>
            </w:r>
          </w:p>
        </w:tc>
      </w:tr>
      <w:tr w:rsidR="00480F9B" w:rsidTr="00480F9B">
        <w:trPr>
          <w:trHeight w:val="1171"/>
        </w:trPr>
        <w:tc>
          <w:tcPr>
            <w:cnfStyle w:val="001000000000" w:firstRow="0" w:lastRow="0" w:firstColumn="1" w:lastColumn="0" w:oddVBand="0" w:evenVBand="0" w:oddHBand="0" w:evenHBand="0" w:firstRowFirstColumn="0" w:firstRowLastColumn="0" w:lastRowFirstColumn="0" w:lastRowLastColumn="0"/>
            <w:tcW w:w="750" w:type="pct"/>
            <w:vMerge/>
          </w:tcPr>
          <w:p w:rsidR="00480F9B" w:rsidRDefault="00480F9B" w:rsidP="00C83E66"/>
        </w:tc>
        <w:tc>
          <w:tcPr>
            <w:tcW w:w="1544" w:type="pct"/>
          </w:tcPr>
          <w:p w:rsidR="00480F9B" w:rsidRPr="00697F03" w:rsidRDefault="00480F9B" w:rsidP="00C83E66">
            <w:pPr>
              <w:cnfStyle w:val="000000000000" w:firstRow="0" w:lastRow="0" w:firstColumn="0" w:lastColumn="0" w:oddVBand="0" w:evenVBand="0" w:oddHBand="0" w:evenHBand="0" w:firstRowFirstColumn="0" w:firstRowLastColumn="0" w:lastRowFirstColumn="0" w:lastRowLastColumn="0"/>
              <w:rPr>
                <w:b/>
              </w:rPr>
            </w:pPr>
            <w:r w:rsidRPr="00697F03">
              <w:rPr>
                <w:b/>
              </w:rPr>
              <w:t xml:space="preserve">Moyens humains : </w:t>
            </w:r>
          </w:p>
          <w:p w:rsidR="00480F9B" w:rsidRDefault="00480F9B" w:rsidP="00C83E66">
            <w:pPr>
              <w:cnfStyle w:val="000000000000" w:firstRow="0" w:lastRow="0" w:firstColumn="0" w:lastColumn="0" w:oddVBand="0" w:evenVBand="0" w:oddHBand="0" w:evenHBand="0" w:firstRowFirstColumn="0" w:firstRowLastColumn="0" w:lastRowFirstColumn="0" w:lastRowLastColumn="0"/>
            </w:pPr>
            <w:r>
              <w:t>&gt;Compétences documentaires, statistiques, recherche</w:t>
            </w:r>
          </w:p>
          <w:p w:rsidR="00480F9B" w:rsidRDefault="00480F9B" w:rsidP="00C83E66">
            <w:pPr>
              <w:cnfStyle w:val="000000000000" w:firstRow="0" w:lastRow="0" w:firstColumn="0" w:lastColumn="0" w:oddVBand="0" w:evenVBand="0" w:oddHBand="0" w:evenHBand="0" w:firstRowFirstColumn="0" w:firstRowLastColumn="0" w:lastRowFirstColumn="0" w:lastRowLastColumn="0"/>
            </w:pPr>
            <w:r>
              <w:t>&gt;Temps / Nb de personnes</w:t>
            </w:r>
          </w:p>
        </w:tc>
        <w:tc>
          <w:tcPr>
            <w:tcW w:w="2707" w:type="pct"/>
          </w:tcPr>
          <w:p w:rsidR="00480F9B" w:rsidRDefault="00480F9B" w:rsidP="00C83E66">
            <w:pPr>
              <w:cnfStyle w:val="000000000000" w:firstRow="0" w:lastRow="0" w:firstColumn="0" w:lastColumn="0" w:oddVBand="0" w:evenVBand="0" w:oddHBand="0" w:evenHBand="0" w:firstRowFirstColumn="0" w:firstRowLastColumn="0" w:lastRowFirstColumn="0" w:lastRowLastColumn="0"/>
            </w:pPr>
          </w:p>
        </w:tc>
      </w:tr>
      <w:tr w:rsidR="00480F9B" w:rsidTr="00480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vMerge/>
          </w:tcPr>
          <w:p w:rsidR="00480F9B" w:rsidRDefault="00480F9B" w:rsidP="00C83E66"/>
        </w:tc>
        <w:tc>
          <w:tcPr>
            <w:tcW w:w="1544" w:type="pct"/>
          </w:tcPr>
          <w:p w:rsidR="00480F9B" w:rsidRPr="002353FF" w:rsidRDefault="00480F9B" w:rsidP="00C83E66">
            <w:pPr>
              <w:cnfStyle w:val="000000100000" w:firstRow="0" w:lastRow="0" w:firstColumn="0" w:lastColumn="0" w:oddVBand="0" w:evenVBand="0" w:oddHBand="1" w:evenHBand="0" w:firstRowFirstColumn="0" w:firstRowLastColumn="0" w:lastRowFirstColumn="0" w:lastRowLastColumn="0"/>
              <w:rPr>
                <w:b/>
              </w:rPr>
            </w:pPr>
            <w:r w:rsidRPr="002353FF">
              <w:rPr>
                <w:b/>
              </w:rPr>
              <w:t>Moyens financiers :</w:t>
            </w:r>
          </w:p>
          <w:p w:rsidR="00480F9B" w:rsidRDefault="00480F9B" w:rsidP="00C83E66">
            <w:pPr>
              <w:cnfStyle w:val="000000100000" w:firstRow="0" w:lastRow="0" w:firstColumn="0" w:lastColumn="0" w:oddVBand="0" w:evenVBand="0" w:oddHBand="1" w:evenHBand="0" w:firstRowFirstColumn="0" w:firstRowLastColumn="0" w:lastRowFirstColumn="0" w:lastRowLastColumn="0"/>
            </w:pPr>
            <w:r>
              <w:t>&gt;Outil à acquérir,</w:t>
            </w:r>
          </w:p>
          <w:p w:rsidR="00480F9B" w:rsidRDefault="00480F9B" w:rsidP="00C83E66">
            <w:pPr>
              <w:cnfStyle w:val="000000100000" w:firstRow="0" w:lastRow="0" w:firstColumn="0" w:lastColumn="0" w:oddVBand="0" w:evenVBand="0" w:oddHBand="1" w:evenHBand="0" w:firstRowFirstColumn="0" w:firstRowLastColumn="0" w:lastRowFirstColumn="0" w:lastRowLastColumn="0"/>
            </w:pPr>
            <w:r>
              <w:t>&gt;Frais de formation,</w:t>
            </w:r>
          </w:p>
          <w:p w:rsidR="00480F9B" w:rsidRDefault="00480F9B" w:rsidP="00C83E66">
            <w:pPr>
              <w:cnfStyle w:val="000000100000" w:firstRow="0" w:lastRow="0" w:firstColumn="0" w:lastColumn="0" w:oddVBand="0" w:evenVBand="0" w:oddHBand="1" w:evenHBand="0" w:firstRowFirstColumn="0" w:firstRowLastColumn="0" w:lastRowFirstColumn="0" w:lastRowLastColumn="0"/>
            </w:pPr>
            <w:r>
              <w:t>&gt;Recruter qqn pour une mission ponctuelle</w:t>
            </w:r>
          </w:p>
        </w:tc>
        <w:tc>
          <w:tcPr>
            <w:tcW w:w="2707" w:type="pct"/>
          </w:tcPr>
          <w:p w:rsidR="00480F9B" w:rsidRDefault="00480F9B" w:rsidP="00C83E66">
            <w:pPr>
              <w:cnfStyle w:val="000000100000" w:firstRow="0" w:lastRow="0" w:firstColumn="0" w:lastColumn="0" w:oddVBand="0" w:evenVBand="0" w:oddHBand="1" w:evenHBand="0" w:firstRowFirstColumn="0" w:firstRowLastColumn="0" w:lastRowFirstColumn="0" w:lastRowLastColumn="0"/>
            </w:pPr>
          </w:p>
        </w:tc>
      </w:tr>
      <w:tr w:rsidR="00480F9B" w:rsidTr="00480F9B">
        <w:trPr>
          <w:trHeight w:val="863"/>
        </w:trPr>
        <w:tc>
          <w:tcPr>
            <w:cnfStyle w:val="001000000000" w:firstRow="0" w:lastRow="0" w:firstColumn="1" w:lastColumn="0" w:oddVBand="0" w:evenVBand="0" w:oddHBand="0" w:evenHBand="0" w:firstRowFirstColumn="0" w:firstRowLastColumn="0" w:lastRowFirstColumn="0" w:lastRowLastColumn="0"/>
            <w:tcW w:w="750" w:type="pct"/>
            <w:vMerge/>
          </w:tcPr>
          <w:p w:rsidR="00480F9B" w:rsidRDefault="00480F9B" w:rsidP="00C83E66"/>
        </w:tc>
        <w:tc>
          <w:tcPr>
            <w:tcW w:w="1544" w:type="pct"/>
          </w:tcPr>
          <w:p w:rsidR="00480F9B" w:rsidRDefault="00480F9B" w:rsidP="00C83E66">
            <w:pPr>
              <w:cnfStyle w:val="000000000000" w:firstRow="0" w:lastRow="0" w:firstColumn="0" w:lastColumn="0" w:oddVBand="0" w:evenVBand="0" w:oddHBand="0" w:evenHBand="0" w:firstRowFirstColumn="0" w:firstRowLastColumn="0" w:lastRowFirstColumn="0" w:lastRowLastColumn="0"/>
            </w:pPr>
            <w:r w:rsidRPr="002353FF">
              <w:rPr>
                <w:b/>
              </w:rPr>
              <w:t>Partenaires</w:t>
            </w:r>
            <w:r>
              <w:t> :</w:t>
            </w:r>
          </w:p>
          <w:p w:rsidR="00480F9B" w:rsidRDefault="00480F9B" w:rsidP="00C83E66">
            <w:pPr>
              <w:cnfStyle w:val="000000000000" w:firstRow="0" w:lastRow="0" w:firstColumn="0" w:lastColumn="0" w:oddVBand="0" w:evenVBand="0" w:oddHBand="0" w:evenHBand="0" w:firstRowFirstColumn="0" w:firstRowLastColumn="0" w:lastRowFirstColumn="0" w:lastRowLastColumn="0"/>
            </w:pPr>
            <w:r>
              <w:t>&gt;Penser au travail en réseau, à mutualiser pour surmonter les contraintes</w:t>
            </w:r>
          </w:p>
        </w:tc>
        <w:tc>
          <w:tcPr>
            <w:tcW w:w="2707" w:type="pct"/>
          </w:tcPr>
          <w:p w:rsidR="00480F9B" w:rsidRDefault="00480F9B" w:rsidP="00C83E66">
            <w:pPr>
              <w:cnfStyle w:val="000000000000" w:firstRow="0" w:lastRow="0" w:firstColumn="0" w:lastColumn="0" w:oddVBand="0" w:evenVBand="0" w:oddHBand="0" w:evenHBand="0" w:firstRowFirstColumn="0" w:firstRowLastColumn="0" w:lastRowFirstColumn="0" w:lastRowLastColumn="0"/>
            </w:pPr>
          </w:p>
        </w:tc>
      </w:tr>
      <w:tr w:rsidR="00480F9B" w:rsidTr="00480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tcPr>
          <w:p w:rsidR="00480F9B" w:rsidRDefault="00480F9B" w:rsidP="00C83E66">
            <w:r>
              <w:t>Modalités à prévoir</w:t>
            </w:r>
          </w:p>
        </w:tc>
        <w:tc>
          <w:tcPr>
            <w:tcW w:w="1544" w:type="pct"/>
          </w:tcPr>
          <w:p w:rsidR="00480F9B" w:rsidRDefault="00480F9B" w:rsidP="00C83E66">
            <w:pPr>
              <w:cnfStyle w:val="000000100000" w:firstRow="0" w:lastRow="0" w:firstColumn="0" w:lastColumn="0" w:oddVBand="0" w:evenVBand="0" w:oddHBand="1" w:evenHBand="0" w:firstRowFirstColumn="0" w:firstRowLastColumn="0" w:lastRowFirstColumn="0" w:lastRowLastColumn="0"/>
            </w:pPr>
            <w:r>
              <w:t>&gt;Décrire le déroulement de l’action : qui, quoi, quand, comment, combien ?</w:t>
            </w:r>
          </w:p>
        </w:tc>
        <w:tc>
          <w:tcPr>
            <w:tcW w:w="2707" w:type="pct"/>
          </w:tcPr>
          <w:p w:rsidR="00480F9B" w:rsidRDefault="00480F9B" w:rsidP="00C83E66">
            <w:pPr>
              <w:cnfStyle w:val="000000100000" w:firstRow="0" w:lastRow="0" w:firstColumn="0" w:lastColumn="0" w:oddVBand="0" w:evenVBand="0" w:oddHBand="1" w:evenHBand="0" w:firstRowFirstColumn="0" w:firstRowLastColumn="0" w:lastRowFirstColumn="0" w:lastRowLastColumn="0"/>
            </w:pPr>
          </w:p>
        </w:tc>
      </w:tr>
      <w:tr w:rsidR="00480F9B" w:rsidTr="00480F9B">
        <w:tc>
          <w:tcPr>
            <w:cnfStyle w:val="001000000000" w:firstRow="0" w:lastRow="0" w:firstColumn="1" w:lastColumn="0" w:oddVBand="0" w:evenVBand="0" w:oddHBand="0" w:evenHBand="0" w:firstRowFirstColumn="0" w:firstRowLastColumn="0" w:lastRowFirstColumn="0" w:lastRowLastColumn="0"/>
            <w:tcW w:w="750" w:type="pct"/>
          </w:tcPr>
          <w:p w:rsidR="00480F9B" w:rsidRDefault="00480F9B" w:rsidP="00C83E66">
            <w:r>
              <w:t>Etapes de mise en œuvre</w:t>
            </w:r>
          </w:p>
          <w:p w:rsidR="00480F9B" w:rsidRDefault="00480F9B" w:rsidP="00C83E66"/>
        </w:tc>
        <w:tc>
          <w:tcPr>
            <w:tcW w:w="1544" w:type="pct"/>
          </w:tcPr>
          <w:p w:rsidR="00480F9B" w:rsidRDefault="00480F9B" w:rsidP="00C83E66">
            <w:pPr>
              <w:cnfStyle w:val="000000000000" w:firstRow="0" w:lastRow="0" w:firstColumn="0" w:lastColumn="0" w:oddVBand="0" w:evenVBand="0" w:oddHBand="0" w:evenHBand="0" w:firstRowFirstColumn="0" w:firstRowLastColumn="0" w:lastRowFirstColumn="0" w:lastRowLastColumn="0"/>
            </w:pPr>
            <w:proofErr w:type="spellStart"/>
            <w:r>
              <w:t>Cf</w:t>
            </w:r>
            <w:proofErr w:type="spellEnd"/>
            <w:r>
              <w:t xml:space="preserve"> démarche de gestion de projet :</w:t>
            </w:r>
          </w:p>
          <w:p w:rsidR="00480F9B" w:rsidRDefault="00480F9B" w:rsidP="00C83E66">
            <w:pPr>
              <w:cnfStyle w:val="000000000000" w:firstRow="0" w:lastRow="0" w:firstColumn="0" w:lastColumn="0" w:oddVBand="0" w:evenVBand="0" w:oddHBand="0" w:evenHBand="0" w:firstRowFirstColumn="0" w:firstRowLastColumn="0" w:lastRowFirstColumn="0" w:lastRowLastColumn="0"/>
            </w:pPr>
            <w:r>
              <w:t>Calendrier, formalisation, test, validation, communication</w:t>
            </w:r>
          </w:p>
        </w:tc>
        <w:tc>
          <w:tcPr>
            <w:tcW w:w="2707" w:type="pct"/>
          </w:tcPr>
          <w:p w:rsidR="00480F9B" w:rsidRDefault="00480F9B" w:rsidP="00C83E66">
            <w:pPr>
              <w:cnfStyle w:val="000000000000" w:firstRow="0" w:lastRow="0" w:firstColumn="0" w:lastColumn="0" w:oddVBand="0" w:evenVBand="0" w:oddHBand="0" w:evenHBand="0" w:firstRowFirstColumn="0" w:firstRowLastColumn="0" w:lastRowFirstColumn="0" w:lastRowLastColumn="0"/>
            </w:pPr>
          </w:p>
        </w:tc>
      </w:tr>
    </w:tbl>
    <w:p w:rsidR="00400CF7" w:rsidRDefault="00400CF7" w:rsidP="00400CF7"/>
    <w:p w:rsidR="00A723EB" w:rsidRDefault="00A723EB">
      <w:pPr>
        <w:rPr>
          <w:rFonts w:asciiTheme="majorHAnsi" w:eastAsiaTheme="majorEastAsia" w:hAnsiTheme="majorHAnsi" w:cstheme="majorBidi"/>
          <w:b/>
          <w:bCs/>
          <w:color w:val="5A5C5E" w:themeColor="accent1" w:themeShade="BF"/>
          <w:sz w:val="28"/>
          <w:szCs w:val="28"/>
        </w:rPr>
      </w:pPr>
      <w:r>
        <w:br w:type="page"/>
      </w:r>
    </w:p>
    <w:p w:rsidR="00400CF7" w:rsidRDefault="00480F9B" w:rsidP="00400CF7">
      <w:pPr>
        <w:pStyle w:val="Titre1"/>
      </w:pPr>
      <w:bookmarkStart w:id="3" w:name="_Toc472861264"/>
      <w:r>
        <w:lastRenderedPageBreak/>
        <w:t>Cas n°</w:t>
      </w:r>
      <w:r w:rsidR="00400CF7">
        <w:t xml:space="preserve"> 4 : </w:t>
      </w:r>
      <w:r w:rsidR="00A723EB">
        <w:t>Recenser les publications en droit à partir des dépôts dans l’archive ouverte : demande de la présidence</w:t>
      </w:r>
      <w:bookmarkEnd w:id="3"/>
    </w:p>
    <w:p w:rsidR="00480F9B" w:rsidRPr="00480F9B" w:rsidRDefault="00480F9B" w:rsidP="00480F9B"/>
    <w:tbl>
      <w:tblPr>
        <w:tblStyle w:val="Listeclaire-Accent1"/>
        <w:tblW w:w="5000" w:type="pct"/>
        <w:tblLook w:val="04A0" w:firstRow="1" w:lastRow="0" w:firstColumn="1" w:lastColumn="0" w:noHBand="0" w:noVBand="1"/>
      </w:tblPr>
      <w:tblGrid>
        <w:gridCol w:w="2122"/>
        <w:gridCol w:w="4033"/>
        <w:gridCol w:w="7684"/>
        <w:gridCol w:w="381"/>
      </w:tblGrid>
      <w:tr w:rsidR="00400CF7" w:rsidRPr="00E64D69" w:rsidTr="00C83E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 w:type="pct"/>
          </w:tcPr>
          <w:p w:rsidR="00400CF7" w:rsidRPr="00E64D69" w:rsidRDefault="00400CF7" w:rsidP="00C83E66">
            <w:pPr>
              <w:rPr>
                <w:sz w:val="24"/>
              </w:rPr>
            </w:pPr>
            <w:r w:rsidRPr="00E64D69">
              <w:rPr>
                <w:sz w:val="24"/>
              </w:rPr>
              <w:t>Etape</w:t>
            </w:r>
          </w:p>
        </w:tc>
        <w:tc>
          <w:tcPr>
            <w:tcW w:w="1418" w:type="pct"/>
          </w:tcPr>
          <w:p w:rsidR="00400CF7" w:rsidRPr="00E64D69" w:rsidRDefault="00400CF7" w:rsidP="00C83E66">
            <w:pPr>
              <w:cnfStyle w:val="100000000000" w:firstRow="1" w:lastRow="0" w:firstColumn="0" w:lastColumn="0" w:oddVBand="0" w:evenVBand="0" w:oddHBand="0" w:evenHBand="0" w:firstRowFirstColumn="0" w:firstRowLastColumn="0" w:lastRowFirstColumn="0" w:lastRowLastColumn="0"/>
              <w:rPr>
                <w:sz w:val="24"/>
              </w:rPr>
            </w:pPr>
            <w:r w:rsidRPr="00E64D69">
              <w:rPr>
                <w:sz w:val="24"/>
              </w:rPr>
              <w:t xml:space="preserve">Commentaire </w:t>
            </w:r>
          </w:p>
          <w:p w:rsidR="00400CF7" w:rsidRPr="00E64D69" w:rsidRDefault="00400CF7" w:rsidP="00C83E66">
            <w:pPr>
              <w:cnfStyle w:val="100000000000" w:firstRow="1" w:lastRow="0" w:firstColumn="0" w:lastColumn="0" w:oddVBand="0" w:evenVBand="0" w:oddHBand="0" w:evenHBand="0" w:firstRowFirstColumn="0" w:firstRowLastColumn="0" w:lastRowFirstColumn="0" w:lastRowLastColumn="0"/>
              <w:rPr>
                <w:sz w:val="24"/>
              </w:rPr>
            </w:pPr>
          </w:p>
        </w:tc>
        <w:tc>
          <w:tcPr>
            <w:tcW w:w="2702" w:type="pct"/>
          </w:tcPr>
          <w:p w:rsidR="00400CF7" w:rsidRPr="002769DA" w:rsidRDefault="00400CF7" w:rsidP="00C83E66">
            <w:pPr>
              <w:cnfStyle w:val="100000000000" w:firstRow="1" w:lastRow="0" w:firstColumn="0" w:lastColumn="0" w:oddVBand="0" w:evenVBand="0" w:oddHBand="0" w:evenHBand="0" w:firstRowFirstColumn="0" w:firstRowLastColumn="0" w:lastRowFirstColumn="0" w:lastRowLastColumn="0"/>
              <w:rPr>
                <w:sz w:val="24"/>
              </w:rPr>
            </w:pPr>
            <w:r w:rsidRPr="002769DA">
              <w:rPr>
                <w:sz w:val="24"/>
              </w:rPr>
              <w:t>Propo</w:t>
            </w:r>
            <w:r>
              <w:rPr>
                <w:sz w:val="24"/>
              </w:rPr>
              <w:t>sition</w:t>
            </w:r>
            <w:r w:rsidRPr="002769DA">
              <w:rPr>
                <w:sz w:val="24"/>
              </w:rPr>
              <w:t>s</w:t>
            </w:r>
          </w:p>
        </w:tc>
        <w:tc>
          <w:tcPr>
            <w:tcW w:w="134" w:type="pct"/>
          </w:tcPr>
          <w:p w:rsidR="00400CF7" w:rsidRPr="00E64D69" w:rsidRDefault="00400CF7" w:rsidP="00C83E66">
            <w:pPr>
              <w:cnfStyle w:val="100000000000" w:firstRow="1" w:lastRow="0" w:firstColumn="0" w:lastColumn="0" w:oddVBand="0" w:evenVBand="0" w:oddHBand="0" w:evenHBand="0" w:firstRowFirstColumn="0" w:firstRowLastColumn="0" w:lastRowFirstColumn="0" w:lastRowLastColumn="0"/>
              <w:rPr>
                <w:sz w:val="24"/>
              </w:rPr>
            </w:pPr>
          </w:p>
        </w:tc>
      </w:tr>
      <w:tr w:rsidR="00400CF7" w:rsidTr="00C83E66">
        <w:trPr>
          <w:cnfStyle w:val="000000100000" w:firstRow="0" w:lastRow="0" w:firstColumn="0" w:lastColumn="0" w:oddVBand="0" w:evenVBand="0" w:oddHBand="1" w:evenHBand="0" w:firstRowFirstColumn="0" w:firstRowLastColumn="0" w:lastRowFirstColumn="0" w:lastRowLastColumn="0"/>
          <w:trHeight w:val="1896"/>
        </w:trPr>
        <w:tc>
          <w:tcPr>
            <w:cnfStyle w:val="001000000000" w:firstRow="0" w:lastRow="0" w:firstColumn="1" w:lastColumn="0" w:oddVBand="0" w:evenVBand="0" w:oddHBand="0" w:evenHBand="0" w:firstRowFirstColumn="0" w:firstRowLastColumn="0" w:lastRowFirstColumn="0" w:lastRowLastColumn="0"/>
            <w:tcW w:w="746" w:type="pct"/>
          </w:tcPr>
          <w:p w:rsidR="00400CF7" w:rsidRDefault="00400CF7" w:rsidP="00C83E66">
            <w:r>
              <w:t>Contexte</w:t>
            </w:r>
          </w:p>
        </w:tc>
        <w:tc>
          <w:tcPr>
            <w:tcW w:w="1418" w:type="pct"/>
          </w:tcPr>
          <w:p w:rsidR="00400CF7" w:rsidRDefault="00400CF7" w:rsidP="00C83E66">
            <w:pPr>
              <w:cnfStyle w:val="000000100000" w:firstRow="0" w:lastRow="0" w:firstColumn="0" w:lastColumn="0" w:oddVBand="0" w:evenVBand="0" w:oddHBand="1" w:evenHBand="0" w:firstRowFirstColumn="0" w:firstRowLastColumn="0" w:lastRowFirstColumn="0" w:lastRowLastColumn="0"/>
            </w:pPr>
            <w:r>
              <w:t xml:space="preserve">&gt;Présenter l’établissement, ou le laboratoire, &gt;les disciplines de recherche, </w:t>
            </w:r>
            <w:r>
              <w:br/>
              <w:t>&gt;les tutelles et partenaires</w:t>
            </w:r>
          </w:p>
          <w:p w:rsidR="00400CF7" w:rsidRDefault="00400CF7" w:rsidP="00C83E66">
            <w:pPr>
              <w:cnfStyle w:val="000000100000" w:firstRow="0" w:lastRow="0" w:firstColumn="0" w:lastColumn="0" w:oddVBand="0" w:evenVBand="0" w:oddHBand="1" w:evenHBand="0" w:firstRowFirstColumn="0" w:firstRowLastColumn="0" w:lastRowFirstColumn="0" w:lastRowLastColumn="0"/>
            </w:pPr>
            <w:r>
              <w:t>&gt;Recenser l’offre existante en matière de bibliométrie</w:t>
            </w:r>
          </w:p>
        </w:tc>
        <w:tc>
          <w:tcPr>
            <w:tcW w:w="2702" w:type="pct"/>
          </w:tcPr>
          <w:p w:rsidR="00400CF7" w:rsidRDefault="00400CF7" w:rsidP="00C83E66">
            <w:pPr>
              <w:cnfStyle w:val="000000100000" w:firstRow="0" w:lastRow="0" w:firstColumn="0" w:lastColumn="0" w:oddVBand="0" w:evenVBand="0" w:oddHBand="1" w:evenHBand="0" w:firstRowFirstColumn="0" w:firstRowLastColumn="0" w:lastRowFirstColumn="0" w:lastRowLastColumn="0"/>
              <w:rPr>
                <w:i/>
                <w:color w:val="506E94" w:themeColor="accent6"/>
              </w:rPr>
            </w:pPr>
            <w:r>
              <w:rPr>
                <w:i/>
                <w:color w:val="506E94" w:themeColor="accent6"/>
              </w:rPr>
              <w:t xml:space="preserve">700 chercheurs au total </w:t>
            </w:r>
            <w:r w:rsidR="00A723EB">
              <w:rPr>
                <w:i/>
                <w:color w:val="506E94" w:themeColor="accent6"/>
              </w:rPr>
              <w:t>(SHS), dont X % en Droit</w:t>
            </w:r>
            <w:r>
              <w:rPr>
                <w:i/>
                <w:color w:val="506E94" w:themeColor="accent6"/>
              </w:rPr>
              <w:t xml:space="preserve"> </w:t>
            </w:r>
          </w:p>
          <w:p w:rsidR="00400CF7" w:rsidRDefault="00400CF7" w:rsidP="00C83E66">
            <w:pPr>
              <w:cnfStyle w:val="000000100000" w:firstRow="0" w:lastRow="0" w:firstColumn="0" w:lastColumn="0" w:oddVBand="0" w:evenVBand="0" w:oddHBand="1" w:evenHBand="0" w:firstRowFirstColumn="0" w:firstRowLastColumn="0" w:lastRowFirstColumn="0" w:lastRowLastColumn="0"/>
              <w:rPr>
                <w:i/>
                <w:color w:val="506E94" w:themeColor="accent6"/>
              </w:rPr>
            </w:pPr>
            <w:r>
              <w:rPr>
                <w:i/>
                <w:color w:val="506E94" w:themeColor="accent6"/>
              </w:rPr>
              <w:t>Accompagnement de la direction de la recherche et du pilotage avec le soutien du SCD dans le suivi des enquêtes de l’OST</w:t>
            </w:r>
          </w:p>
          <w:p w:rsidR="00400CF7" w:rsidRDefault="00400CF7" w:rsidP="00C83E66">
            <w:pPr>
              <w:cnfStyle w:val="000000100000" w:firstRow="0" w:lastRow="0" w:firstColumn="0" w:lastColumn="0" w:oddVBand="0" w:evenVBand="0" w:oddHBand="1" w:evenHBand="0" w:firstRowFirstColumn="0" w:firstRowLastColumn="0" w:lastRowFirstColumn="0" w:lastRowLastColumn="0"/>
              <w:rPr>
                <w:i/>
                <w:color w:val="506E94" w:themeColor="accent6"/>
              </w:rPr>
            </w:pPr>
            <w:r>
              <w:rPr>
                <w:i/>
                <w:color w:val="506E94" w:themeColor="accent6"/>
              </w:rPr>
              <w:t>Accompagnement/soutien sur demande des chercheurs par la bibliothèque</w:t>
            </w:r>
          </w:p>
          <w:p w:rsidR="00400CF7" w:rsidRPr="00E64D69" w:rsidRDefault="00400CF7" w:rsidP="00C83E66">
            <w:pPr>
              <w:cnfStyle w:val="000000100000" w:firstRow="0" w:lastRow="0" w:firstColumn="0" w:lastColumn="0" w:oddVBand="0" w:evenVBand="0" w:oddHBand="1" w:evenHBand="0" w:firstRowFirstColumn="0" w:firstRowLastColumn="0" w:lastRowFirstColumn="0" w:lastRowLastColumn="0"/>
              <w:rPr>
                <w:i/>
                <w:color w:val="506E94" w:themeColor="accent6"/>
              </w:rPr>
            </w:pPr>
          </w:p>
        </w:tc>
        <w:tc>
          <w:tcPr>
            <w:tcW w:w="134" w:type="pct"/>
          </w:tcPr>
          <w:p w:rsidR="00400CF7" w:rsidRDefault="00400CF7" w:rsidP="00C83E66">
            <w:pPr>
              <w:cnfStyle w:val="000000100000" w:firstRow="0" w:lastRow="0" w:firstColumn="0" w:lastColumn="0" w:oddVBand="0" w:evenVBand="0" w:oddHBand="1" w:evenHBand="0" w:firstRowFirstColumn="0" w:firstRowLastColumn="0" w:lastRowFirstColumn="0" w:lastRowLastColumn="0"/>
            </w:pPr>
          </w:p>
        </w:tc>
      </w:tr>
      <w:tr w:rsidR="00400CF7" w:rsidTr="00A723EB">
        <w:trPr>
          <w:trHeight w:val="1588"/>
        </w:trPr>
        <w:tc>
          <w:tcPr>
            <w:cnfStyle w:val="001000000000" w:firstRow="0" w:lastRow="0" w:firstColumn="1" w:lastColumn="0" w:oddVBand="0" w:evenVBand="0" w:oddHBand="0" w:evenHBand="0" w:firstRowFirstColumn="0" w:firstRowLastColumn="0" w:lastRowFirstColumn="0" w:lastRowLastColumn="0"/>
            <w:tcW w:w="746" w:type="pct"/>
          </w:tcPr>
          <w:p w:rsidR="00400CF7" w:rsidRDefault="00400CF7" w:rsidP="00C83E66">
            <w:r>
              <w:t>Publics spécifiques</w:t>
            </w:r>
          </w:p>
        </w:tc>
        <w:tc>
          <w:tcPr>
            <w:tcW w:w="1418" w:type="pct"/>
          </w:tcPr>
          <w:p w:rsidR="00400CF7" w:rsidRDefault="00400CF7" w:rsidP="00C83E66">
            <w:pPr>
              <w:cnfStyle w:val="000000000000" w:firstRow="0" w:lastRow="0" w:firstColumn="0" w:lastColumn="0" w:oddVBand="0" w:evenVBand="0" w:oddHBand="0" w:evenHBand="0" w:firstRowFirstColumn="0" w:firstRowLastColumn="0" w:lastRowFirstColumn="0" w:lastRowLastColumn="0"/>
            </w:pPr>
            <w:r>
              <w:t>&gt;Selon la discipline ou l’affiliation, identifier les attentes ou réticences envers la bibliométrie.</w:t>
            </w:r>
          </w:p>
          <w:p w:rsidR="00400CF7" w:rsidRDefault="00400CF7" w:rsidP="00C83E66">
            <w:pPr>
              <w:cnfStyle w:val="000000000000" w:firstRow="0" w:lastRow="0" w:firstColumn="0" w:lastColumn="0" w:oddVBand="0" w:evenVBand="0" w:oddHBand="0" w:evenHBand="0" w:firstRowFirstColumn="0" w:firstRowLastColumn="0" w:lastRowFirstColumn="0" w:lastRowLastColumn="0"/>
            </w:pPr>
            <w:r>
              <w:t>&gt;Préciser quels types de publications sont produites et comment elles sont recensées</w:t>
            </w:r>
          </w:p>
        </w:tc>
        <w:tc>
          <w:tcPr>
            <w:tcW w:w="2702" w:type="pct"/>
          </w:tcPr>
          <w:p w:rsidR="00400CF7" w:rsidRPr="00E64D69" w:rsidRDefault="00400CF7" w:rsidP="00C83E66">
            <w:pPr>
              <w:cnfStyle w:val="000000000000" w:firstRow="0" w:lastRow="0" w:firstColumn="0" w:lastColumn="0" w:oddVBand="0" w:evenVBand="0" w:oddHBand="0" w:evenHBand="0" w:firstRowFirstColumn="0" w:firstRowLastColumn="0" w:lastRowFirstColumn="0" w:lastRowLastColumn="0"/>
              <w:rPr>
                <w:i/>
                <w:color w:val="506E94" w:themeColor="accent6"/>
              </w:rPr>
            </w:pPr>
            <w:r>
              <w:rPr>
                <w:i/>
                <w:color w:val="506E94" w:themeColor="accent6"/>
              </w:rPr>
              <w:t xml:space="preserve">Chercheurs et doctorants en droit </w:t>
            </w:r>
          </w:p>
          <w:p w:rsidR="00400CF7" w:rsidRDefault="00400CF7" w:rsidP="00C83E66">
            <w:pPr>
              <w:cnfStyle w:val="000000000000" w:firstRow="0" w:lastRow="0" w:firstColumn="0" w:lastColumn="0" w:oddVBand="0" w:evenVBand="0" w:oddHBand="0" w:evenHBand="0" w:firstRowFirstColumn="0" w:firstRowLastColumn="0" w:lastRowFirstColumn="0" w:lastRowLastColumn="0"/>
              <w:rPr>
                <w:i/>
                <w:color w:val="506E94" w:themeColor="accent6"/>
              </w:rPr>
            </w:pPr>
            <w:r w:rsidRPr="00E64D69">
              <w:rPr>
                <w:i/>
                <w:color w:val="506E94" w:themeColor="accent6"/>
              </w:rPr>
              <w:t xml:space="preserve">Les publications dans cette discipline sont </w:t>
            </w:r>
            <w:r>
              <w:rPr>
                <w:i/>
                <w:color w:val="506E94" w:themeColor="accent6"/>
              </w:rPr>
              <w:t>de nature variée : articles, ouvrages, thèses, communications, notes de jurisprudence</w:t>
            </w:r>
          </w:p>
          <w:p w:rsidR="00400CF7" w:rsidRDefault="00400CF7" w:rsidP="00C83E66">
            <w:pPr>
              <w:cnfStyle w:val="000000000000" w:firstRow="0" w:lastRow="0" w:firstColumn="0" w:lastColumn="0" w:oddVBand="0" w:evenVBand="0" w:oddHBand="0" w:evenHBand="0" w:firstRowFirstColumn="0" w:firstRowLastColumn="0" w:lastRowFirstColumn="0" w:lastRowLastColumn="0"/>
              <w:rPr>
                <w:i/>
                <w:color w:val="506E94" w:themeColor="accent6"/>
              </w:rPr>
            </w:pPr>
            <w:r>
              <w:rPr>
                <w:i/>
                <w:color w:val="506E94" w:themeColor="accent6"/>
              </w:rPr>
              <w:t>Incitation forte au dépôt de la part du doyen de droit</w:t>
            </w:r>
          </w:p>
          <w:p w:rsidR="00400CF7" w:rsidRPr="00E64D69" w:rsidRDefault="00400CF7" w:rsidP="00C83E66">
            <w:pPr>
              <w:cnfStyle w:val="000000000000" w:firstRow="0" w:lastRow="0" w:firstColumn="0" w:lastColumn="0" w:oddVBand="0" w:evenVBand="0" w:oddHBand="0" w:evenHBand="0" w:firstRowFirstColumn="0" w:firstRowLastColumn="0" w:lastRowFirstColumn="0" w:lastRowLastColumn="0"/>
              <w:rPr>
                <w:i/>
                <w:color w:val="506E94" w:themeColor="accent6"/>
              </w:rPr>
            </w:pPr>
            <w:r>
              <w:rPr>
                <w:i/>
                <w:color w:val="506E94" w:themeColor="accent6"/>
              </w:rPr>
              <w:t>AO (depuis 2012) : faible pourcentage de texte intégral</w:t>
            </w:r>
          </w:p>
        </w:tc>
        <w:tc>
          <w:tcPr>
            <w:tcW w:w="134" w:type="pct"/>
          </w:tcPr>
          <w:p w:rsidR="00400CF7" w:rsidRDefault="00400CF7" w:rsidP="00C83E66">
            <w:pPr>
              <w:cnfStyle w:val="000000000000" w:firstRow="0" w:lastRow="0" w:firstColumn="0" w:lastColumn="0" w:oddVBand="0" w:evenVBand="0" w:oddHBand="0" w:evenHBand="0" w:firstRowFirstColumn="0" w:firstRowLastColumn="0" w:lastRowFirstColumn="0" w:lastRowLastColumn="0"/>
            </w:pPr>
          </w:p>
        </w:tc>
      </w:tr>
      <w:tr w:rsidR="00400CF7" w:rsidTr="00C83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 w:type="pct"/>
          </w:tcPr>
          <w:p w:rsidR="00400CF7" w:rsidRDefault="00400CF7" w:rsidP="00C83E66">
            <w:r>
              <w:t>Objectif(s) à réaliser</w:t>
            </w:r>
          </w:p>
        </w:tc>
        <w:tc>
          <w:tcPr>
            <w:tcW w:w="1418" w:type="pct"/>
          </w:tcPr>
          <w:p w:rsidR="00400CF7" w:rsidRDefault="00400CF7" w:rsidP="00C83E66">
            <w:pPr>
              <w:cnfStyle w:val="000000100000" w:firstRow="0" w:lastRow="0" w:firstColumn="0" w:lastColumn="0" w:oddVBand="0" w:evenVBand="0" w:oddHBand="1" w:evenHBand="0" w:firstRowFirstColumn="0" w:firstRowLastColumn="0" w:lastRowFirstColumn="0" w:lastRowLastColumn="0"/>
            </w:pPr>
            <w:r>
              <w:t xml:space="preserve">&gt;Décrire l’action à entreprendre </w:t>
            </w:r>
            <w:r>
              <w:br/>
              <w:t>&gt;et le résultat, la valeur ajoutée pour le public visé</w:t>
            </w:r>
          </w:p>
        </w:tc>
        <w:tc>
          <w:tcPr>
            <w:tcW w:w="2702" w:type="pct"/>
          </w:tcPr>
          <w:p w:rsidR="00400CF7" w:rsidRDefault="00400CF7" w:rsidP="00C83E66">
            <w:pPr>
              <w:cnfStyle w:val="000000100000" w:firstRow="0" w:lastRow="0" w:firstColumn="0" w:lastColumn="0" w:oddVBand="0" w:evenVBand="0" w:oddHBand="1" w:evenHBand="0" w:firstRowFirstColumn="0" w:firstRowLastColumn="0" w:lastRowFirstColumn="0" w:lastRowLastColumn="0"/>
              <w:rPr>
                <w:i/>
                <w:color w:val="506E94" w:themeColor="accent6"/>
              </w:rPr>
            </w:pPr>
            <w:r>
              <w:rPr>
                <w:i/>
                <w:color w:val="506E94" w:themeColor="accent6"/>
              </w:rPr>
              <w:t>Demande transmise par le VP à la valorisation de la recherche et directeur du collège supérieur du droit</w:t>
            </w:r>
          </w:p>
          <w:p w:rsidR="00400CF7" w:rsidRDefault="00400CF7" w:rsidP="00C83E66">
            <w:pPr>
              <w:cnfStyle w:val="000000100000" w:firstRow="0" w:lastRow="0" w:firstColumn="0" w:lastColumn="0" w:oddVBand="0" w:evenVBand="0" w:oddHBand="1" w:evenHBand="0" w:firstRowFirstColumn="0" w:firstRowLastColumn="0" w:lastRowFirstColumn="0" w:lastRowLastColumn="0"/>
              <w:rPr>
                <w:i/>
                <w:color w:val="506E94" w:themeColor="accent6"/>
              </w:rPr>
            </w:pPr>
            <w:r>
              <w:rPr>
                <w:i/>
                <w:color w:val="506E94" w:themeColor="accent6"/>
              </w:rPr>
              <w:t>Effectuer un état des lieux de la recherche juridique à l’université sur la période 2010-2015</w:t>
            </w:r>
          </w:p>
          <w:p w:rsidR="00400CF7" w:rsidRPr="00E64D69" w:rsidRDefault="00400CF7" w:rsidP="00A723EB">
            <w:pPr>
              <w:cnfStyle w:val="000000100000" w:firstRow="0" w:lastRow="0" w:firstColumn="0" w:lastColumn="0" w:oddVBand="0" w:evenVBand="0" w:oddHBand="1" w:evenHBand="0" w:firstRowFirstColumn="0" w:firstRowLastColumn="0" w:lastRowFirstColumn="0" w:lastRowLastColumn="0"/>
              <w:rPr>
                <w:i/>
                <w:color w:val="506E94" w:themeColor="accent6"/>
              </w:rPr>
            </w:pPr>
            <w:r>
              <w:rPr>
                <w:i/>
                <w:color w:val="506E94" w:themeColor="accent6"/>
              </w:rPr>
              <w:t xml:space="preserve">Valoriser cette activité de recherche dans le cadre </w:t>
            </w:r>
            <w:r w:rsidR="00A723EB">
              <w:rPr>
                <w:i/>
                <w:color w:val="506E94" w:themeColor="accent6"/>
              </w:rPr>
              <w:t>d’un grand colloque public</w:t>
            </w:r>
            <w:r>
              <w:rPr>
                <w:i/>
                <w:color w:val="506E94" w:themeColor="accent6"/>
              </w:rPr>
              <w:t xml:space="preserve"> en juin 2017.</w:t>
            </w:r>
          </w:p>
        </w:tc>
        <w:tc>
          <w:tcPr>
            <w:tcW w:w="134" w:type="pct"/>
          </w:tcPr>
          <w:p w:rsidR="00400CF7" w:rsidRDefault="00400CF7" w:rsidP="00C83E66">
            <w:pPr>
              <w:cnfStyle w:val="000000100000" w:firstRow="0" w:lastRow="0" w:firstColumn="0" w:lastColumn="0" w:oddVBand="0" w:evenVBand="0" w:oddHBand="1" w:evenHBand="0" w:firstRowFirstColumn="0" w:firstRowLastColumn="0" w:lastRowFirstColumn="0" w:lastRowLastColumn="0"/>
            </w:pPr>
          </w:p>
        </w:tc>
      </w:tr>
      <w:tr w:rsidR="00400CF7" w:rsidTr="00C83E66">
        <w:tc>
          <w:tcPr>
            <w:cnfStyle w:val="001000000000" w:firstRow="0" w:lastRow="0" w:firstColumn="1" w:lastColumn="0" w:oddVBand="0" w:evenVBand="0" w:oddHBand="0" w:evenHBand="0" w:firstRowFirstColumn="0" w:firstRowLastColumn="0" w:lastRowFirstColumn="0" w:lastRowLastColumn="0"/>
            <w:tcW w:w="746" w:type="pct"/>
          </w:tcPr>
          <w:p w:rsidR="00400CF7" w:rsidRDefault="00400CF7" w:rsidP="00C83E66">
            <w:r>
              <w:t>Service en charge du projet</w:t>
            </w:r>
          </w:p>
        </w:tc>
        <w:tc>
          <w:tcPr>
            <w:tcW w:w="1418" w:type="pct"/>
          </w:tcPr>
          <w:p w:rsidR="00400CF7" w:rsidRDefault="00400CF7" w:rsidP="00C83E66">
            <w:pPr>
              <w:cnfStyle w:val="000000000000" w:firstRow="0" w:lastRow="0" w:firstColumn="0" w:lastColumn="0" w:oddVBand="0" w:evenVBand="0" w:oddHBand="0" w:evenHBand="0" w:firstRowFirstColumn="0" w:firstRowLastColumn="0" w:lastRowFirstColumn="0" w:lastRowLastColumn="0"/>
            </w:pPr>
            <w:r>
              <w:t>&gt;Identifier qui pilote le projet, ou coordonne les différents partenaires</w:t>
            </w:r>
          </w:p>
        </w:tc>
        <w:tc>
          <w:tcPr>
            <w:tcW w:w="2702" w:type="pct"/>
          </w:tcPr>
          <w:p w:rsidR="00400CF7" w:rsidRPr="00E64D69" w:rsidRDefault="00400CF7" w:rsidP="00C83E66">
            <w:pPr>
              <w:cnfStyle w:val="000000000000" w:firstRow="0" w:lastRow="0" w:firstColumn="0" w:lastColumn="0" w:oddVBand="0" w:evenVBand="0" w:oddHBand="0" w:evenHBand="0" w:firstRowFirstColumn="0" w:firstRowLastColumn="0" w:lastRowFirstColumn="0" w:lastRowLastColumn="0"/>
              <w:rPr>
                <w:i/>
                <w:color w:val="506E94" w:themeColor="accent6"/>
              </w:rPr>
            </w:pPr>
            <w:r w:rsidRPr="00E64D69">
              <w:rPr>
                <w:i/>
                <w:color w:val="506E94" w:themeColor="accent6"/>
              </w:rPr>
              <w:t xml:space="preserve">Bibliothèque, en lien avec la direction </w:t>
            </w:r>
            <w:r>
              <w:rPr>
                <w:i/>
                <w:color w:val="506E94" w:themeColor="accent6"/>
              </w:rPr>
              <w:t>de la recherche et du pilotage</w:t>
            </w:r>
          </w:p>
        </w:tc>
        <w:tc>
          <w:tcPr>
            <w:tcW w:w="134" w:type="pct"/>
          </w:tcPr>
          <w:p w:rsidR="00400CF7" w:rsidRDefault="00400CF7" w:rsidP="00C83E66">
            <w:pPr>
              <w:cnfStyle w:val="000000000000" w:firstRow="0" w:lastRow="0" w:firstColumn="0" w:lastColumn="0" w:oddVBand="0" w:evenVBand="0" w:oddHBand="0" w:evenHBand="0" w:firstRowFirstColumn="0" w:firstRowLastColumn="0" w:lastRowFirstColumn="0" w:lastRowLastColumn="0"/>
            </w:pPr>
          </w:p>
        </w:tc>
      </w:tr>
      <w:tr w:rsidR="00400CF7" w:rsidTr="00C83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 w:type="pct"/>
            <w:vMerge w:val="restart"/>
          </w:tcPr>
          <w:p w:rsidR="00400CF7" w:rsidRDefault="00400CF7" w:rsidP="00C83E66">
            <w:r>
              <w:t>Moyens disponibles : atouts ou contraintes</w:t>
            </w:r>
          </w:p>
          <w:p w:rsidR="00400CF7" w:rsidRDefault="00400CF7" w:rsidP="00C83E66">
            <w:r>
              <w:t xml:space="preserve"> </w:t>
            </w:r>
          </w:p>
        </w:tc>
        <w:tc>
          <w:tcPr>
            <w:tcW w:w="1418" w:type="pct"/>
          </w:tcPr>
          <w:p w:rsidR="00400CF7" w:rsidRPr="00697F03" w:rsidRDefault="00400CF7" w:rsidP="00C83E66">
            <w:pPr>
              <w:cnfStyle w:val="000000100000" w:firstRow="0" w:lastRow="0" w:firstColumn="0" w:lastColumn="0" w:oddVBand="0" w:evenVBand="0" w:oddHBand="1" w:evenHBand="0" w:firstRowFirstColumn="0" w:firstRowLastColumn="0" w:lastRowFirstColumn="0" w:lastRowLastColumn="0"/>
              <w:rPr>
                <w:b/>
              </w:rPr>
            </w:pPr>
            <w:r w:rsidRPr="00697F03">
              <w:rPr>
                <w:b/>
              </w:rPr>
              <w:t>Moyens techniques</w:t>
            </w:r>
            <w:r>
              <w:rPr>
                <w:b/>
              </w:rPr>
              <w:t> :</w:t>
            </w:r>
          </w:p>
          <w:p w:rsidR="00400CF7" w:rsidRDefault="00400CF7" w:rsidP="00C83E66">
            <w:pPr>
              <w:cnfStyle w:val="000000100000" w:firstRow="0" w:lastRow="0" w:firstColumn="0" w:lastColumn="0" w:oddVBand="0" w:evenVBand="0" w:oddHBand="1" w:evenHBand="0" w:firstRowFirstColumn="0" w:firstRowLastColumn="0" w:lastRowFirstColumn="0" w:lastRowLastColumn="0"/>
            </w:pPr>
            <w:r>
              <w:t>&gt;Source des données</w:t>
            </w:r>
          </w:p>
          <w:p w:rsidR="00400CF7" w:rsidRDefault="00400CF7" w:rsidP="00C83E66">
            <w:pPr>
              <w:cnfStyle w:val="000000100000" w:firstRow="0" w:lastRow="0" w:firstColumn="0" w:lastColumn="0" w:oddVBand="0" w:evenVBand="0" w:oddHBand="1" w:evenHBand="0" w:firstRowFirstColumn="0" w:firstRowLastColumn="0" w:lastRowFirstColumn="0" w:lastRowLastColumn="0"/>
            </w:pPr>
            <w:r>
              <w:t>&gt;Qualité des données</w:t>
            </w:r>
          </w:p>
          <w:p w:rsidR="00400CF7" w:rsidRDefault="00400CF7" w:rsidP="00C83E66">
            <w:pPr>
              <w:cnfStyle w:val="000000100000" w:firstRow="0" w:lastRow="0" w:firstColumn="0" w:lastColumn="0" w:oddVBand="0" w:evenVBand="0" w:oddHBand="1" w:evenHBand="0" w:firstRowFirstColumn="0" w:firstRowLastColumn="0" w:lastRowFirstColumn="0" w:lastRowLastColumn="0"/>
            </w:pPr>
            <w:r>
              <w:t>&gt;Outils bibliométriques</w:t>
            </w:r>
          </w:p>
          <w:p w:rsidR="00400CF7" w:rsidRDefault="00400CF7" w:rsidP="00C83E66">
            <w:pPr>
              <w:cnfStyle w:val="000000100000" w:firstRow="0" w:lastRow="0" w:firstColumn="0" w:lastColumn="0" w:oddVBand="0" w:evenVBand="0" w:oddHBand="1" w:evenHBand="0" w:firstRowFirstColumn="0" w:firstRowLastColumn="0" w:lastRowFirstColumn="0" w:lastRowLastColumn="0"/>
            </w:pPr>
            <w:r>
              <w:t>&gt;Indicateurs</w:t>
            </w:r>
          </w:p>
        </w:tc>
        <w:tc>
          <w:tcPr>
            <w:tcW w:w="2702" w:type="pct"/>
          </w:tcPr>
          <w:p w:rsidR="00400CF7" w:rsidRPr="00E64D69" w:rsidRDefault="00400CF7" w:rsidP="00C83E66">
            <w:pPr>
              <w:cnfStyle w:val="000000100000" w:firstRow="0" w:lastRow="0" w:firstColumn="0" w:lastColumn="0" w:oddVBand="0" w:evenVBand="0" w:oddHBand="1" w:evenHBand="0" w:firstRowFirstColumn="0" w:firstRowLastColumn="0" w:lastRowFirstColumn="0" w:lastRowLastColumn="0"/>
              <w:rPr>
                <w:i/>
                <w:color w:val="506E94" w:themeColor="accent6"/>
              </w:rPr>
            </w:pPr>
            <w:r w:rsidRPr="00E64D69">
              <w:rPr>
                <w:i/>
                <w:color w:val="506E94" w:themeColor="accent6"/>
              </w:rPr>
              <w:t>&gt;</w:t>
            </w:r>
            <w:r>
              <w:rPr>
                <w:i/>
                <w:color w:val="506E94" w:themeColor="accent6"/>
              </w:rPr>
              <w:t>Archive ouverte </w:t>
            </w:r>
            <w:r w:rsidR="00A723EB">
              <w:rPr>
                <w:i/>
                <w:color w:val="506E94" w:themeColor="accent6"/>
              </w:rPr>
              <w:t>institutionnelle</w:t>
            </w:r>
            <w:r>
              <w:rPr>
                <w:i/>
                <w:color w:val="506E94" w:themeColor="accent6"/>
              </w:rPr>
              <w:t xml:space="preserve"> ainsi que les données de dépôt des thèses (compléter avec le catalogue local pour la période 2010-2013, date de début de dépôt des thèses électroniques)</w:t>
            </w:r>
          </w:p>
          <w:p w:rsidR="00400CF7" w:rsidRDefault="00400CF7" w:rsidP="00C83E66">
            <w:pPr>
              <w:cnfStyle w:val="000000100000" w:firstRow="0" w:lastRow="0" w:firstColumn="0" w:lastColumn="0" w:oddVBand="0" w:evenVBand="0" w:oddHBand="1" w:evenHBand="0" w:firstRowFirstColumn="0" w:firstRowLastColumn="0" w:lastRowFirstColumn="0" w:lastRowLastColumn="0"/>
              <w:rPr>
                <w:i/>
                <w:color w:val="506E94" w:themeColor="accent6"/>
              </w:rPr>
            </w:pPr>
            <w:r w:rsidRPr="00E64D69">
              <w:rPr>
                <w:i/>
                <w:color w:val="506E94" w:themeColor="accent6"/>
              </w:rPr>
              <w:t xml:space="preserve">&gt;Contraintes : </w:t>
            </w:r>
            <w:r>
              <w:rPr>
                <w:i/>
                <w:color w:val="506E94" w:themeColor="accent6"/>
              </w:rPr>
              <w:t xml:space="preserve">les données saisies dans l’AO ne permettent pas des études fines : les critères de recherche ne permettent pas de demandes spécifiques (classement CNU, </w:t>
            </w:r>
            <w:r>
              <w:rPr>
                <w:i/>
                <w:color w:val="506E94" w:themeColor="accent6"/>
              </w:rPr>
              <w:lastRenderedPageBreak/>
              <w:t>classification des domaines de recherche selon la Dewey)</w:t>
            </w:r>
          </w:p>
          <w:p w:rsidR="00400CF7" w:rsidRDefault="00400CF7" w:rsidP="00C83E66">
            <w:pPr>
              <w:cnfStyle w:val="000000100000" w:firstRow="0" w:lastRow="0" w:firstColumn="0" w:lastColumn="0" w:oddVBand="0" w:evenVBand="0" w:oddHBand="1" w:evenHBand="0" w:firstRowFirstColumn="0" w:firstRowLastColumn="0" w:lastRowFirstColumn="0" w:lastRowLastColumn="0"/>
              <w:rPr>
                <w:i/>
                <w:color w:val="506E94" w:themeColor="accent6"/>
              </w:rPr>
            </w:pPr>
            <w:r>
              <w:rPr>
                <w:i/>
                <w:color w:val="506E94" w:themeColor="accent6"/>
              </w:rPr>
              <w:t xml:space="preserve">Interrogation sur l’exhaustivité des publications recensées dans l’AO </w:t>
            </w:r>
          </w:p>
          <w:p w:rsidR="00400CF7" w:rsidRPr="00E64D69" w:rsidRDefault="00400CF7" w:rsidP="00C83E66">
            <w:pPr>
              <w:cnfStyle w:val="000000100000" w:firstRow="0" w:lastRow="0" w:firstColumn="0" w:lastColumn="0" w:oddVBand="0" w:evenVBand="0" w:oddHBand="1" w:evenHBand="0" w:firstRowFirstColumn="0" w:firstRowLastColumn="0" w:lastRowFirstColumn="0" w:lastRowLastColumn="0"/>
              <w:rPr>
                <w:i/>
                <w:color w:val="506E94" w:themeColor="accent6"/>
              </w:rPr>
            </w:pPr>
            <w:r>
              <w:rPr>
                <w:i/>
                <w:color w:val="506E94" w:themeColor="accent6"/>
              </w:rPr>
              <w:t>La bibliothèque travaille en parallèle sur l’estimation du taux de dépôt des publications en AO à partir des bases de données éditeur</w:t>
            </w:r>
          </w:p>
        </w:tc>
        <w:tc>
          <w:tcPr>
            <w:tcW w:w="134" w:type="pct"/>
          </w:tcPr>
          <w:p w:rsidR="00400CF7" w:rsidRDefault="00400CF7" w:rsidP="00C83E66">
            <w:pPr>
              <w:cnfStyle w:val="000000100000" w:firstRow="0" w:lastRow="0" w:firstColumn="0" w:lastColumn="0" w:oddVBand="0" w:evenVBand="0" w:oddHBand="1" w:evenHBand="0" w:firstRowFirstColumn="0" w:firstRowLastColumn="0" w:lastRowFirstColumn="0" w:lastRowLastColumn="0"/>
            </w:pPr>
          </w:p>
        </w:tc>
      </w:tr>
      <w:tr w:rsidR="00400CF7" w:rsidTr="00C83E66">
        <w:tc>
          <w:tcPr>
            <w:cnfStyle w:val="001000000000" w:firstRow="0" w:lastRow="0" w:firstColumn="1" w:lastColumn="0" w:oddVBand="0" w:evenVBand="0" w:oddHBand="0" w:evenHBand="0" w:firstRowFirstColumn="0" w:firstRowLastColumn="0" w:lastRowFirstColumn="0" w:lastRowLastColumn="0"/>
            <w:tcW w:w="746" w:type="pct"/>
            <w:vMerge/>
          </w:tcPr>
          <w:p w:rsidR="00400CF7" w:rsidRDefault="00400CF7" w:rsidP="00C83E66"/>
        </w:tc>
        <w:tc>
          <w:tcPr>
            <w:tcW w:w="1418" w:type="pct"/>
          </w:tcPr>
          <w:p w:rsidR="00400CF7" w:rsidRPr="00697F03" w:rsidRDefault="00400CF7" w:rsidP="00C83E66">
            <w:pPr>
              <w:cnfStyle w:val="000000000000" w:firstRow="0" w:lastRow="0" w:firstColumn="0" w:lastColumn="0" w:oddVBand="0" w:evenVBand="0" w:oddHBand="0" w:evenHBand="0" w:firstRowFirstColumn="0" w:firstRowLastColumn="0" w:lastRowFirstColumn="0" w:lastRowLastColumn="0"/>
              <w:rPr>
                <w:b/>
              </w:rPr>
            </w:pPr>
            <w:r w:rsidRPr="00697F03">
              <w:rPr>
                <w:b/>
              </w:rPr>
              <w:t xml:space="preserve">Moyens humains : </w:t>
            </w:r>
          </w:p>
          <w:p w:rsidR="00400CF7" w:rsidRDefault="00400CF7" w:rsidP="00C83E66">
            <w:pPr>
              <w:cnfStyle w:val="000000000000" w:firstRow="0" w:lastRow="0" w:firstColumn="0" w:lastColumn="0" w:oddVBand="0" w:evenVBand="0" w:oddHBand="0" w:evenHBand="0" w:firstRowFirstColumn="0" w:firstRowLastColumn="0" w:lastRowFirstColumn="0" w:lastRowLastColumn="0"/>
            </w:pPr>
            <w:r>
              <w:t>&gt;Compétences documentaires, statistiques, recherche</w:t>
            </w:r>
          </w:p>
          <w:p w:rsidR="00400CF7" w:rsidRDefault="00400CF7" w:rsidP="00C83E66">
            <w:pPr>
              <w:cnfStyle w:val="000000000000" w:firstRow="0" w:lastRow="0" w:firstColumn="0" w:lastColumn="0" w:oddVBand="0" w:evenVBand="0" w:oddHBand="0" w:evenHBand="0" w:firstRowFirstColumn="0" w:firstRowLastColumn="0" w:lastRowFirstColumn="0" w:lastRowLastColumn="0"/>
            </w:pPr>
            <w:r>
              <w:t>&gt;Temps / Nb de personnes</w:t>
            </w:r>
          </w:p>
          <w:p w:rsidR="00400CF7" w:rsidRDefault="00400CF7" w:rsidP="00C83E66">
            <w:pPr>
              <w:cnfStyle w:val="000000000000" w:firstRow="0" w:lastRow="0" w:firstColumn="0" w:lastColumn="0" w:oddVBand="0" w:evenVBand="0" w:oddHBand="0" w:evenHBand="0" w:firstRowFirstColumn="0" w:firstRowLastColumn="0" w:lastRowFirstColumn="0" w:lastRowLastColumn="0"/>
            </w:pPr>
          </w:p>
          <w:p w:rsidR="00400CF7" w:rsidRDefault="00400CF7" w:rsidP="00C83E66">
            <w:pPr>
              <w:cnfStyle w:val="000000000000" w:firstRow="0" w:lastRow="0" w:firstColumn="0" w:lastColumn="0" w:oddVBand="0" w:evenVBand="0" w:oddHBand="0" w:evenHBand="0" w:firstRowFirstColumn="0" w:firstRowLastColumn="0" w:lastRowFirstColumn="0" w:lastRowLastColumn="0"/>
            </w:pPr>
          </w:p>
        </w:tc>
        <w:tc>
          <w:tcPr>
            <w:tcW w:w="2702" w:type="pct"/>
          </w:tcPr>
          <w:p w:rsidR="00400CF7" w:rsidRPr="00E64D69" w:rsidRDefault="00400CF7" w:rsidP="00C83E66">
            <w:pPr>
              <w:cnfStyle w:val="000000000000" w:firstRow="0" w:lastRow="0" w:firstColumn="0" w:lastColumn="0" w:oddVBand="0" w:evenVBand="0" w:oddHBand="0" w:evenHBand="0" w:firstRowFirstColumn="0" w:firstRowLastColumn="0" w:lastRowFirstColumn="0" w:lastRowLastColumn="0"/>
              <w:rPr>
                <w:i/>
                <w:color w:val="506E94" w:themeColor="accent6"/>
              </w:rPr>
            </w:pPr>
            <w:r w:rsidRPr="00E64D69">
              <w:rPr>
                <w:i/>
                <w:color w:val="506E94" w:themeColor="accent6"/>
              </w:rPr>
              <w:t xml:space="preserve">&gt;Atouts : </w:t>
            </w:r>
            <w:r>
              <w:rPr>
                <w:i/>
                <w:color w:val="506E94" w:themeColor="accent6"/>
              </w:rPr>
              <w:t>le service des publications au sein du SCD (3 personnes ???)</w:t>
            </w:r>
            <w:r w:rsidRPr="00E64D69">
              <w:rPr>
                <w:i/>
                <w:color w:val="506E94" w:themeColor="accent6"/>
              </w:rPr>
              <w:t>, compétenc</w:t>
            </w:r>
            <w:r>
              <w:rPr>
                <w:i/>
                <w:color w:val="506E94" w:themeColor="accent6"/>
              </w:rPr>
              <w:t xml:space="preserve">es documentaires et évaluation, connaissance des bases de données juridiques et du circuit des publications dans ce domaine </w:t>
            </w:r>
            <w:r w:rsidRPr="00E64D69">
              <w:rPr>
                <w:i/>
                <w:color w:val="506E94" w:themeColor="accent6"/>
              </w:rPr>
              <w:t xml:space="preserve">(Pas de compétences </w:t>
            </w:r>
            <w:proofErr w:type="spellStart"/>
            <w:r w:rsidRPr="00E64D69">
              <w:rPr>
                <w:i/>
                <w:color w:val="506E94" w:themeColor="accent6"/>
              </w:rPr>
              <w:t>stats</w:t>
            </w:r>
            <w:proofErr w:type="spellEnd"/>
            <w:r w:rsidRPr="00E64D69">
              <w:rPr>
                <w:i/>
                <w:color w:val="506E94" w:themeColor="accent6"/>
              </w:rPr>
              <w:t xml:space="preserve"> indispensables ici (aucun calcul))</w:t>
            </w:r>
          </w:p>
          <w:p w:rsidR="00400CF7" w:rsidRPr="00E64D69" w:rsidRDefault="00400CF7" w:rsidP="00C83E66">
            <w:pPr>
              <w:cnfStyle w:val="000000000000" w:firstRow="0" w:lastRow="0" w:firstColumn="0" w:lastColumn="0" w:oddVBand="0" w:evenVBand="0" w:oddHBand="0" w:evenHBand="0" w:firstRowFirstColumn="0" w:firstRowLastColumn="0" w:lastRowFirstColumn="0" w:lastRowLastColumn="0"/>
              <w:rPr>
                <w:i/>
                <w:color w:val="506E94" w:themeColor="accent6"/>
              </w:rPr>
            </w:pPr>
            <w:r w:rsidRPr="00E64D69">
              <w:rPr>
                <w:i/>
                <w:color w:val="506E94" w:themeColor="accent6"/>
              </w:rPr>
              <w:t>&gt;Contrai</w:t>
            </w:r>
            <w:r>
              <w:rPr>
                <w:i/>
                <w:color w:val="506E94" w:themeColor="accent6"/>
              </w:rPr>
              <w:t xml:space="preserve">ntes : besoin de compléter les données extraites de l’AO par des échanges  avec les chercheurs/doctorants </w:t>
            </w:r>
          </w:p>
        </w:tc>
        <w:tc>
          <w:tcPr>
            <w:tcW w:w="134" w:type="pct"/>
          </w:tcPr>
          <w:p w:rsidR="00400CF7" w:rsidRDefault="00400CF7" w:rsidP="00C83E66">
            <w:pPr>
              <w:cnfStyle w:val="000000000000" w:firstRow="0" w:lastRow="0" w:firstColumn="0" w:lastColumn="0" w:oddVBand="0" w:evenVBand="0" w:oddHBand="0" w:evenHBand="0" w:firstRowFirstColumn="0" w:firstRowLastColumn="0" w:lastRowFirstColumn="0" w:lastRowLastColumn="0"/>
            </w:pPr>
          </w:p>
        </w:tc>
      </w:tr>
      <w:tr w:rsidR="00400CF7" w:rsidTr="00C83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 w:type="pct"/>
            <w:vMerge/>
          </w:tcPr>
          <w:p w:rsidR="00400CF7" w:rsidRDefault="00400CF7" w:rsidP="00C83E66"/>
        </w:tc>
        <w:tc>
          <w:tcPr>
            <w:tcW w:w="1418" w:type="pct"/>
          </w:tcPr>
          <w:p w:rsidR="00400CF7" w:rsidRPr="002353FF" w:rsidRDefault="00400CF7" w:rsidP="00C83E66">
            <w:pPr>
              <w:cnfStyle w:val="000000100000" w:firstRow="0" w:lastRow="0" w:firstColumn="0" w:lastColumn="0" w:oddVBand="0" w:evenVBand="0" w:oddHBand="1" w:evenHBand="0" w:firstRowFirstColumn="0" w:firstRowLastColumn="0" w:lastRowFirstColumn="0" w:lastRowLastColumn="0"/>
              <w:rPr>
                <w:b/>
              </w:rPr>
            </w:pPr>
            <w:r w:rsidRPr="002353FF">
              <w:rPr>
                <w:b/>
              </w:rPr>
              <w:t>Moyens financiers :</w:t>
            </w:r>
          </w:p>
          <w:p w:rsidR="00400CF7" w:rsidRDefault="00400CF7" w:rsidP="00C83E66">
            <w:pPr>
              <w:cnfStyle w:val="000000100000" w:firstRow="0" w:lastRow="0" w:firstColumn="0" w:lastColumn="0" w:oddVBand="0" w:evenVBand="0" w:oddHBand="1" w:evenHBand="0" w:firstRowFirstColumn="0" w:firstRowLastColumn="0" w:lastRowFirstColumn="0" w:lastRowLastColumn="0"/>
            </w:pPr>
            <w:r>
              <w:t>&gt;Outil à acquérir,</w:t>
            </w:r>
          </w:p>
          <w:p w:rsidR="00400CF7" w:rsidRDefault="00400CF7" w:rsidP="00C83E66">
            <w:pPr>
              <w:cnfStyle w:val="000000100000" w:firstRow="0" w:lastRow="0" w:firstColumn="0" w:lastColumn="0" w:oddVBand="0" w:evenVBand="0" w:oddHBand="1" w:evenHBand="0" w:firstRowFirstColumn="0" w:firstRowLastColumn="0" w:lastRowFirstColumn="0" w:lastRowLastColumn="0"/>
            </w:pPr>
            <w:r>
              <w:t>&gt;Frais de formation,</w:t>
            </w:r>
          </w:p>
          <w:p w:rsidR="00400CF7" w:rsidRDefault="00400CF7" w:rsidP="00C83E66">
            <w:pPr>
              <w:cnfStyle w:val="000000100000" w:firstRow="0" w:lastRow="0" w:firstColumn="0" w:lastColumn="0" w:oddVBand="0" w:evenVBand="0" w:oddHBand="1" w:evenHBand="0" w:firstRowFirstColumn="0" w:firstRowLastColumn="0" w:lastRowFirstColumn="0" w:lastRowLastColumn="0"/>
            </w:pPr>
            <w:r>
              <w:t>&gt;Recruter qqn pour une mission ponctuelle</w:t>
            </w:r>
          </w:p>
        </w:tc>
        <w:tc>
          <w:tcPr>
            <w:tcW w:w="2702" w:type="pct"/>
          </w:tcPr>
          <w:p w:rsidR="00400CF7" w:rsidRDefault="00400CF7" w:rsidP="00C83E66">
            <w:pPr>
              <w:cnfStyle w:val="000000100000" w:firstRow="0" w:lastRow="0" w:firstColumn="0" w:lastColumn="0" w:oddVBand="0" w:evenVBand="0" w:oddHBand="1" w:evenHBand="0" w:firstRowFirstColumn="0" w:firstRowLastColumn="0" w:lastRowFirstColumn="0" w:lastRowLastColumn="0"/>
              <w:rPr>
                <w:i/>
                <w:color w:val="506E94" w:themeColor="accent6"/>
              </w:rPr>
            </w:pPr>
            <w:r w:rsidRPr="00E64D69">
              <w:rPr>
                <w:i/>
                <w:color w:val="506E94" w:themeColor="accent6"/>
              </w:rPr>
              <w:t xml:space="preserve">&gt;Atout : </w:t>
            </w:r>
            <w:r>
              <w:rPr>
                <w:i/>
                <w:color w:val="506E94" w:themeColor="accent6"/>
              </w:rPr>
              <w:t xml:space="preserve">Aucun, mis à part le temps de travail </w:t>
            </w:r>
          </w:p>
          <w:p w:rsidR="00400CF7" w:rsidRPr="00E64D69" w:rsidRDefault="00400CF7" w:rsidP="00C83E66">
            <w:pPr>
              <w:cnfStyle w:val="000000100000" w:firstRow="0" w:lastRow="0" w:firstColumn="0" w:lastColumn="0" w:oddVBand="0" w:evenVBand="0" w:oddHBand="1" w:evenHBand="0" w:firstRowFirstColumn="0" w:firstRowLastColumn="0" w:lastRowFirstColumn="0" w:lastRowLastColumn="0"/>
              <w:rPr>
                <w:i/>
                <w:color w:val="506E94" w:themeColor="accent6"/>
              </w:rPr>
            </w:pPr>
            <w:r>
              <w:rPr>
                <w:i/>
                <w:color w:val="506E94" w:themeColor="accent6"/>
              </w:rPr>
              <w:t xml:space="preserve">Acquisition d’une licence Business </w:t>
            </w:r>
            <w:proofErr w:type="spellStart"/>
            <w:r>
              <w:rPr>
                <w:i/>
                <w:color w:val="506E94" w:themeColor="accent6"/>
              </w:rPr>
              <w:t>objects</w:t>
            </w:r>
            <w:proofErr w:type="spellEnd"/>
            <w:r>
              <w:rPr>
                <w:i/>
                <w:color w:val="506E94" w:themeColor="accent6"/>
              </w:rPr>
              <w:t xml:space="preserve">, pour faciliter l’analyse des données extraites de l’AO </w:t>
            </w:r>
          </w:p>
        </w:tc>
        <w:tc>
          <w:tcPr>
            <w:tcW w:w="134" w:type="pct"/>
          </w:tcPr>
          <w:p w:rsidR="00400CF7" w:rsidRDefault="00400CF7" w:rsidP="00C83E66">
            <w:pPr>
              <w:cnfStyle w:val="000000100000" w:firstRow="0" w:lastRow="0" w:firstColumn="0" w:lastColumn="0" w:oddVBand="0" w:evenVBand="0" w:oddHBand="1" w:evenHBand="0" w:firstRowFirstColumn="0" w:firstRowLastColumn="0" w:lastRowFirstColumn="0" w:lastRowLastColumn="0"/>
            </w:pPr>
          </w:p>
        </w:tc>
      </w:tr>
      <w:tr w:rsidR="00400CF7" w:rsidTr="00A723EB">
        <w:trPr>
          <w:trHeight w:val="855"/>
        </w:trPr>
        <w:tc>
          <w:tcPr>
            <w:cnfStyle w:val="001000000000" w:firstRow="0" w:lastRow="0" w:firstColumn="1" w:lastColumn="0" w:oddVBand="0" w:evenVBand="0" w:oddHBand="0" w:evenHBand="0" w:firstRowFirstColumn="0" w:firstRowLastColumn="0" w:lastRowFirstColumn="0" w:lastRowLastColumn="0"/>
            <w:tcW w:w="746" w:type="pct"/>
            <w:vMerge/>
          </w:tcPr>
          <w:p w:rsidR="00400CF7" w:rsidRDefault="00400CF7" w:rsidP="00C83E66"/>
        </w:tc>
        <w:tc>
          <w:tcPr>
            <w:tcW w:w="1418" w:type="pct"/>
          </w:tcPr>
          <w:p w:rsidR="00400CF7" w:rsidRDefault="00400CF7" w:rsidP="00C83E66">
            <w:pPr>
              <w:cnfStyle w:val="000000000000" w:firstRow="0" w:lastRow="0" w:firstColumn="0" w:lastColumn="0" w:oddVBand="0" w:evenVBand="0" w:oddHBand="0" w:evenHBand="0" w:firstRowFirstColumn="0" w:firstRowLastColumn="0" w:lastRowFirstColumn="0" w:lastRowLastColumn="0"/>
            </w:pPr>
            <w:r w:rsidRPr="002353FF">
              <w:rPr>
                <w:b/>
              </w:rPr>
              <w:t>Partenaires</w:t>
            </w:r>
            <w:r>
              <w:t> :</w:t>
            </w:r>
          </w:p>
          <w:p w:rsidR="00400CF7" w:rsidRDefault="00400CF7" w:rsidP="00C83E66">
            <w:pPr>
              <w:cnfStyle w:val="000000000000" w:firstRow="0" w:lastRow="0" w:firstColumn="0" w:lastColumn="0" w:oddVBand="0" w:evenVBand="0" w:oddHBand="0" w:evenHBand="0" w:firstRowFirstColumn="0" w:firstRowLastColumn="0" w:lastRowFirstColumn="0" w:lastRowLastColumn="0"/>
            </w:pPr>
            <w:r>
              <w:t>&gt;Penser au travail en réseau, à mutualiser pour surmonter les contraintes</w:t>
            </w:r>
          </w:p>
        </w:tc>
        <w:tc>
          <w:tcPr>
            <w:tcW w:w="2702" w:type="pct"/>
          </w:tcPr>
          <w:p w:rsidR="00400CF7" w:rsidRPr="00E64D69" w:rsidRDefault="00400CF7" w:rsidP="00C83E66">
            <w:pPr>
              <w:cnfStyle w:val="000000000000" w:firstRow="0" w:lastRow="0" w:firstColumn="0" w:lastColumn="0" w:oddVBand="0" w:evenVBand="0" w:oddHBand="0" w:evenHBand="0" w:firstRowFirstColumn="0" w:firstRowLastColumn="0" w:lastRowFirstColumn="0" w:lastRowLastColumn="0"/>
              <w:rPr>
                <w:i/>
                <w:color w:val="506E94" w:themeColor="accent6"/>
              </w:rPr>
            </w:pPr>
            <w:r w:rsidRPr="00E64D69">
              <w:rPr>
                <w:i/>
                <w:color w:val="506E94" w:themeColor="accent6"/>
              </w:rPr>
              <w:t xml:space="preserve">&gt;Partenariat avec </w:t>
            </w:r>
            <w:r>
              <w:rPr>
                <w:i/>
                <w:color w:val="506E94" w:themeColor="accent6"/>
              </w:rPr>
              <w:t>direction de la recherche et du pilotage, les laboratoires, l’institut fédératif de la recherche, l’école doctorale de droit, la direction des ressources humaines en charge de la gestion des chercheurs (rattachement CNU)</w:t>
            </w:r>
          </w:p>
        </w:tc>
        <w:tc>
          <w:tcPr>
            <w:tcW w:w="134" w:type="pct"/>
          </w:tcPr>
          <w:p w:rsidR="00400CF7" w:rsidRDefault="00400CF7" w:rsidP="00C83E66">
            <w:pPr>
              <w:cnfStyle w:val="000000000000" w:firstRow="0" w:lastRow="0" w:firstColumn="0" w:lastColumn="0" w:oddVBand="0" w:evenVBand="0" w:oddHBand="0" w:evenHBand="0" w:firstRowFirstColumn="0" w:firstRowLastColumn="0" w:lastRowFirstColumn="0" w:lastRowLastColumn="0"/>
            </w:pPr>
          </w:p>
        </w:tc>
      </w:tr>
      <w:tr w:rsidR="00400CF7" w:rsidTr="00A723EB">
        <w:trPr>
          <w:cnfStyle w:val="000000100000" w:firstRow="0" w:lastRow="0" w:firstColumn="0" w:lastColumn="0" w:oddVBand="0" w:evenVBand="0" w:oddHBand="1" w:evenHBand="0" w:firstRowFirstColumn="0" w:firstRowLastColumn="0" w:lastRowFirstColumn="0" w:lastRowLastColumn="0"/>
          <w:trHeight w:val="1959"/>
        </w:trPr>
        <w:tc>
          <w:tcPr>
            <w:cnfStyle w:val="001000000000" w:firstRow="0" w:lastRow="0" w:firstColumn="1" w:lastColumn="0" w:oddVBand="0" w:evenVBand="0" w:oddHBand="0" w:evenHBand="0" w:firstRowFirstColumn="0" w:firstRowLastColumn="0" w:lastRowFirstColumn="0" w:lastRowLastColumn="0"/>
            <w:tcW w:w="746" w:type="pct"/>
          </w:tcPr>
          <w:p w:rsidR="00400CF7" w:rsidRDefault="00400CF7" w:rsidP="00C83E66">
            <w:r>
              <w:t>Modalités à prévoir</w:t>
            </w:r>
          </w:p>
        </w:tc>
        <w:tc>
          <w:tcPr>
            <w:tcW w:w="1418" w:type="pct"/>
          </w:tcPr>
          <w:p w:rsidR="00400CF7" w:rsidRDefault="00400CF7" w:rsidP="00C83E66">
            <w:pPr>
              <w:cnfStyle w:val="000000100000" w:firstRow="0" w:lastRow="0" w:firstColumn="0" w:lastColumn="0" w:oddVBand="0" w:evenVBand="0" w:oddHBand="1" w:evenHBand="0" w:firstRowFirstColumn="0" w:firstRowLastColumn="0" w:lastRowFirstColumn="0" w:lastRowLastColumn="0"/>
            </w:pPr>
            <w:r>
              <w:t>&gt;Décrire le déroulement de l’action : qui, quoi, quand, comment, combien ?</w:t>
            </w:r>
          </w:p>
        </w:tc>
        <w:tc>
          <w:tcPr>
            <w:tcW w:w="2702" w:type="pct"/>
          </w:tcPr>
          <w:p w:rsidR="00400CF7" w:rsidRDefault="00400CF7" w:rsidP="00C83E66">
            <w:pPr>
              <w:cnfStyle w:val="000000100000" w:firstRow="0" w:lastRow="0" w:firstColumn="0" w:lastColumn="0" w:oddVBand="0" w:evenVBand="0" w:oddHBand="1" w:evenHBand="0" w:firstRowFirstColumn="0" w:firstRowLastColumn="0" w:lastRowFirstColumn="0" w:lastRowLastColumn="0"/>
              <w:rPr>
                <w:i/>
                <w:color w:val="506E94" w:themeColor="accent6"/>
              </w:rPr>
            </w:pPr>
            <w:r>
              <w:rPr>
                <w:i/>
                <w:color w:val="506E94" w:themeColor="accent6"/>
              </w:rPr>
              <w:t xml:space="preserve">Le SCD réalise ces différentes étapes : </w:t>
            </w:r>
          </w:p>
          <w:p w:rsidR="00400CF7" w:rsidRDefault="00400CF7" w:rsidP="00C83E66">
            <w:pPr>
              <w:cnfStyle w:val="000000100000" w:firstRow="0" w:lastRow="0" w:firstColumn="0" w:lastColumn="0" w:oddVBand="0" w:evenVBand="0" w:oddHBand="1" w:evenHBand="0" w:firstRowFirstColumn="0" w:firstRowLastColumn="0" w:lastRowFirstColumn="0" w:lastRowLastColumn="0"/>
              <w:rPr>
                <w:i/>
                <w:color w:val="506E94" w:themeColor="accent6"/>
              </w:rPr>
            </w:pPr>
            <w:r>
              <w:rPr>
                <w:i/>
                <w:color w:val="506E94" w:themeColor="accent6"/>
              </w:rPr>
              <w:t xml:space="preserve">Production de statistiques brutes extraites facilement à partir de l’AO (fait) </w:t>
            </w:r>
          </w:p>
          <w:p w:rsidR="00400CF7" w:rsidRDefault="00400CF7" w:rsidP="00C83E66">
            <w:pPr>
              <w:cnfStyle w:val="000000100000" w:firstRow="0" w:lastRow="0" w:firstColumn="0" w:lastColumn="0" w:oddVBand="0" w:evenVBand="0" w:oddHBand="1" w:evenHBand="0" w:firstRowFirstColumn="0" w:firstRowLastColumn="0" w:lastRowFirstColumn="0" w:lastRowLastColumn="0"/>
              <w:rPr>
                <w:i/>
                <w:color w:val="506E94" w:themeColor="accent6"/>
              </w:rPr>
            </w:pPr>
            <w:r>
              <w:rPr>
                <w:i/>
                <w:color w:val="506E94" w:themeColor="accent6"/>
              </w:rPr>
              <w:t xml:space="preserve">Récupération des données extérieures à l’AO  auprès du service de la recherche et du pilotage : rapport HCERES </w:t>
            </w:r>
          </w:p>
          <w:p w:rsidR="00400CF7" w:rsidRDefault="00400CF7" w:rsidP="00C83E66">
            <w:pPr>
              <w:cnfStyle w:val="000000100000" w:firstRow="0" w:lastRow="0" w:firstColumn="0" w:lastColumn="0" w:oddVBand="0" w:evenVBand="0" w:oddHBand="1" w:evenHBand="0" w:firstRowFirstColumn="0" w:firstRowLastColumn="0" w:lastRowFirstColumn="0" w:lastRowLastColumn="0"/>
              <w:rPr>
                <w:i/>
                <w:color w:val="506E94" w:themeColor="accent6"/>
              </w:rPr>
            </w:pPr>
            <w:r>
              <w:rPr>
                <w:i/>
                <w:color w:val="506E94" w:themeColor="accent6"/>
              </w:rPr>
              <w:t xml:space="preserve">Etude des bases de données juridiques afin de compléter le corpus </w:t>
            </w:r>
          </w:p>
          <w:p w:rsidR="00400CF7" w:rsidRDefault="00400CF7" w:rsidP="00C83E66">
            <w:pPr>
              <w:cnfStyle w:val="000000100000" w:firstRow="0" w:lastRow="0" w:firstColumn="0" w:lastColumn="0" w:oddVBand="0" w:evenVBand="0" w:oddHBand="1" w:evenHBand="0" w:firstRowFirstColumn="0" w:firstRowLastColumn="0" w:lastRowFirstColumn="0" w:lastRowLastColumn="0"/>
              <w:rPr>
                <w:i/>
                <w:color w:val="506E94" w:themeColor="accent6"/>
              </w:rPr>
            </w:pPr>
            <w:r>
              <w:rPr>
                <w:i/>
                <w:color w:val="506E94" w:themeColor="accent6"/>
              </w:rPr>
              <w:t>Etude des réseaux sociaux : Academia, RG, Twitter, blogs</w:t>
            </w:r>
          </w:p>
          <w:p w:rsidR="00400CF7" w:rsidRPr="007554B8" w:rsidRDefault="00400CF7" w:rsidP="00A723EB">
            <w:pPr>
              <w:cnfStyle w:val="000000100000" w:firstRow="0" w:lastRow="0" w:firstColumn="0" w:lastColumn="0" w:oddVBand="0" w:evenVBand="0" w:oddHBand="1" w:evenHBand="0" w:firstRowFirstColumn="0" w:firstRowLastColumn="0" w:lastRowFirstColumn="0" w:lastRowLastColumn="0"/>
              <w:rPr>
                <w:i/>
                <w:color w:val="506E94" w:themeColor="accent6"/>
              </w:rPr>
            </w:pPr>
            <w:r w:rsidRPr="00A723EB">
              <w:rPr>
                <w:i/>
                <w:color w:val="506E94" w:themeColor="accent6"/>
              </w:rPr>
              <w:t>Communication des données qui seront analysées par les demandeurs</w:t>
            </w:r>
          </w:p>
        </w:tc>
        <w:tc>
          <w:tcPr>
            <w:tcW w:w="134" w:type="pct"/>
          </w:tcPr>
          <w:p w:rsidR="00400CF7" w:rsidRDefault="00400CF7" w:rsidP="00C83E66">
            <w:pPr>
              <w:cnfStyle w:val="000000100000" w:firstRow="0" w:lastRow="0" w:firstColumn="0" w:lastColumn="0" w:oddVBand="0" w:evenVBand="0" w:oddHBand="1" w:evenHBand="0" w:firstRowFirstColumn="0" w:firstRowLastColumn="0" w:lastRowFirstColumn="0" w:lastRowLastColumn="0"/>
            </w:pPr>
          </w:p>
        </w:tc>
      </w:tr>
      <w:tr w:rsidR="00400CF7" w:rsidTr="00C83E66">
        <w:tc>
          <w:tcPr>
            <w:cnfStyle w:val="001000000000" w:firstRow="0" w:lastRow="0" w:firstColumn="1" w:lastColumn="0" w:oddVBand="0" w:evenVBand="0" w:oddHBand="0" w:evenHBand="0" w:firstRowFirstColumn="0" w:firstRowLastColumn="0" w:lastRowFirstColumn="0" w:lastRowLastColumn="0"/>
            <w:tcW w:w="746" w:type="pct"/>
          </w:tcPr>
          <w:p w:rsidR="00400CF7" w:rsidRDefault="00400CF7" w:rsidP="00C83E66">
            <w:r>
              <w:t>Etapes de mise en œuvre</w:t>
            </w:r>
          </w:p>
          <w:p w:rsidR="00400CF7" w:rsidRDefault="00400CF7" w:rsidP="00C83E66"/>
        </w:tc>
        <w:tc>
          <w:tcPr>
            <w:tcW w:w="1418" w:type="pct"/>
          </w:tcPr>
          <w:p w:rsidR="00400CF7" w:rsidRDefault="00400CF7" w:rsidP="00C83E66">
            <w:pPr>
              <w:cnfStyle w:val="000000000000" w:firstRow="0" w:lastRow="0" w:firstColumn="0" w:lastColumn="0" w:oddVBand="0" w:evenVBand="0" w:oddHBand="0" w:evenHBand="0" w:firstRowFirstColumn="0" w:firstRowLastColumn="0" w:lastRowFirstColumn="0" w:lastRowLastColumn="0"/>
            </w:pPr>
            <w:proofErr w:type="spellStart"/>
            <w:r>
              <w:t>Cf</w:t>
            </w:r>
            <w:proofErr w:type="spellEnd"/>
            <w:r>
              <w:t xml:space="preserve"> démarche de gestion de projet :</w:t>
            </w:r>
          </w:p>
          <w:p w:rsidR="00400CF7" w:rsidRDefault="00400CF7" w:rsidP="00C83E66">
            <w:pPr>
              <w:cnfStyle w:val="000000000000" w:firstRow="0" w:lastRow="0" w:firstColumn="0" w:lastColumn="0" w:oddVBand="0" w:evenVBand="0" w:oddHBand="0" w:evenHBand="0" w:firstRowFirstColumn="0" w:firstRowLastColumn="0" w:lastRowFirstColumn="0" w:lastRowLastColumn="0"/>
            </w:pPr>
            <w:r>
              <w:t>Calendrier, formalisation, test, validation, communication</w:t>
            </w:r>
          </w:p>
        </w:tc>
        <w:tc>
          <w:tcPr>
            <w:tcW w:w="2702" w:type="pct"/>
          </w:tcPr>
          <w:p w:rsidR="00400CF7" w:rsidRDefault="00400CF7" w:rsidP="00C83E66">
            <w:pPr>
              <w:cnfStyle w:val="000000000000" w:firstRow="0" w:lastRow="0" w:firstColumn="0" w:lastColumn="0" w:oddVBand="0" w:evenVBand="0" w:oddHBand="0" w:evenHBand="0" w:firstRowFirstColumn="0" w:firstRowLastColumn="0" w:lastRowFirstColumn="0" w:lastRowLastColumn="0"/>
              <w:rPr>
                <w:i/>
                <w:color w:val="506E94" w:themeColor="accent6"/>
              </w:rPr>
            </w:pPr>
            <w:r>
              <w:rPr>
                <w:i/>
                <w:color w:val="506E94" w:themeColor="accent6"/>
              </w:rPr>
              <w:t xml:space="preserve">Première production fournie mi-janvier </w:t>
            </w:r>
          </w:p>
          <w:p w:rsidR="00400CF7" w:rsidRDefault="00400CF7" w:rsidP="00C83E66">
            <w:pPr>
              <w:cnfStyle w:val="000000000000" w:firstRow="0" w:lastRow="0" w:firstColumn="0" w:lastColumn="0" w:oddVBand="0" w:evenVBand="0" w:oddHBand="0" w:evenHBand="0" w:firstRowFirstColumn="0" w:firstRowLastColumn="0" w:lastRowFirstColumn="0" w:lastRowLastColumn="0"/>
              <w:rPr>
                <w:i/>
                <w:color w:val="506E94" w:themeColor="accent6"/>
              </w:rPr>
            </w:pPr>
            <w:r>
              <w:rPr>
                <w:i/>
                <w:color w:val="506E94" w:themeColor="accent6"/>
              </w:rPr>
              <w:t xml:space="preserve">Retours attendus </w:t>
            </w:r>
          </w:p>
          <w:p w:rsidR="00400CF7" w:rsidRDefault="00400CF7" w:rsidP="00C83E66">
            <w:pPr>
              <w:cnfStyle w:val="000000000000" w:firstRow="0" w:lastRow="0" w:firstColumn="0" w:lastColumn="0" w:oddVBand="0" w:evenVBand="0" w:oddHBand="0" w:evenHBand="0" w:firstRowFirstColumn="0" w:firstRowLastColumn="0" w:lastRowFirstColumn="0" w:lastRowLastColumn="0"/>
              <w:rPr>
                <w:i/>
                <w:color w:val="506E94" w:themeColor="accent6"/>
              </w:rPr>
            </w:pPr>
            <w:r>
              <w:rPr>
                <w:i/>
                <w:color w:val="506E94" w:themeColor="accent6"/>
              </w:rPr>
              <w:t>Poursuite de l’étude de l’exploration des différentes sources mentionnées ci-dessus</w:t>
            </w:r>
          </w:p>
          <w:p w:rsidR="00400CF7" w:rsidRPr="00E64D69" w:rsidRDefault="00400CF7" w:rsidP="00C83E66">
            <w:pPr>
              <w:cnfStyle w:val="000000000000" w:firstRow="0" w:lastRow="0" w:firstColumn="0" w:lastColumn="0" w:oddVBand="0" w:evenVBand="0" w:oddHBand="0" w:evenHBand="0" w:firstRowFirstColumn="0" w:firstRowLastColumn="0" w:lastRowFirstColumn="0" w:lastRowLastColumn="0"/>
              <w:rPr>
                <w:i/>
                <w:color w:val="506E94" w:themeColor="accent6"/>
              </w:rPr>
            </w:pPr>
            <w:r>
              <w:rPr>
                <w:i/>
                <w:color w:val="506E94" w:themeColor="accent6"/>
              </w:rPr>
              <w:t xml:space="preserve">Communication des données finales pour début juin. </w:t>
            </w:r>
          </w:p>
        </w:tc>
        <w:tc>
          <w:tcPr>
            <w:tcW w:w="134" w:type="pct"/>
          </w:tcPr>
          <w:p w:rsidR="00400CF7" w:rsidRDefault="00400CF7" w:rsidP="00C83E66">
            <w:pPr>
              <w:cnfStyle w:val="000000000000" w:firstRow="0" w:lastRow="0" w:firstColumn="0" w:lastColumn="0" w:oddVBand="0" w:evenVBand="0" w:oddHBand="0" w:evenHBand="0" w:firstRowFirstColumn="0" w:firstRowLastColumn="0" w:lastRowFirstColumn="0" w:lastRowLastColumn="0"/>
            </w:pPr>
          </w:p>
        </w:tc>
      </w:tr>
    </w:tbl>
    <w:p w:rsidR="00400CF7" w:rsidRDefault="00400CF7"/>
    <w:sectPr w:rsidR="00400CF7" w:rsidSect="00400CF7">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17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856" w:rsidRDefault="008F7856" w:rsidP="00031431">
      <w:pPr>
        <w:spacing w:after="0" w:line="240" w:lineRule="auto"/>
      </w:pPr>
      <w:r>
        <w:separator/>
      </w:r>
    </w:p>
  </w:endnote>
  <w:endnote w:type="continuationSeparator" w:id="0">
    <w:p w:rsidR="008F7856" w:rsidRDefault="008F7856" w:rsidP="00031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559" w:rsidRDefault="0068055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431" w:rsidRPr="00031431" w:rsidRDefault="00031431" w:rsidP="00A66918">
    <w:pPr>
      <w:pStyle w:val="Pieddepage"/>
      <w:tabs>
        <w:tab w:val="left" w:pos="7518"/>
      </w:tabs>
      <w:rPr>
        <w:i/>
        <w:color w:val="808080" w:themeColor="background1" w:themeShade="80"/>
        <w:sz w:val="16"/>
      </w:rPr>
    </w:pPr>
    <w:r w:rsidRPr="00031431">
      <w:rPr>
        <w:i/>
        <w:noProof/>
        <w:color w:val="808080" w:themeColor="background1" w:themeShade="80"/>
        <w:sz w:val="16"/>
        <w:lang w:val="en-US"/>
      </w:rPr>
      <w:drawing>
        <wp:inline distT="0" distB="0" distL="0" distR="0" wp14:anchorId="688FA02B" wp14:editId="69008F46">
          <wp:extent cx="514350" cy="182360"/>
          <wp:effectExtent l="0" t="0" r="0" b="8255"/>
          <wp:docPr id="1" name="Image 1"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49" cy="184168"/>
                  </a:xfrm>
                  <a:prstGeom prst="rect">
                    <a:avLst/>
                  </a:prstGeom>
                  <a:noFill/>
                  <a:ln>
                    <a:noFill/>
                  </a:ln>
                </pic:spPr>
              </pic:pic>
            </a:graphicData>
          </a:graphic>
        </wp:inline>
      </w:drawing>
    </w:r>
    <w:r w:rsidR="00A66918">
      <w:rPr>
        <w:i/>
        <w:color w:val="808080" w:themeColor="background1" w:themeShade="80"/>
        <w:sz w:val="16"/>
      </w:rPr>
      <w:t xml:space="preserve"> </w:t>
    </w:r>
    <w:bookmarkStart w:id="4" w:name="_GoBack"/>
    <w:r w:rsidR="00092BE4">
      <w:rPr>
        <w:i/>
        <w:color w:val="808080" w:themeColor="background1" w:themeShade="80"/>
        <w:sz w:val="16"/>
      </w:rPr>
      <w:t>Ce document a été produit dans le cadre d’un stage de l’URFIST de Bordeaux le 17/01/2017</w:t>
    </w:r>
    <w:bookmarkEnd w:id="4"/>
    <w:r w:rsidR="00A66918">
      <w:rPr>
        <w:i/>
        <w:color w:val="808080" w:themeColor="background1" w:themeShade="80"/>
        <w:sz w:val="16"/>
      </w:rPr>
      <w:tab/>
    </w:r>
    <w:r w:rsidR="00A66918">
      <w:rPr>
        <w:i/>
        <w:color w:val="808080" w:themeColor="background1" w:themeShade="80"/>
        <w:sz w:val="16"/>
      </w:rPr>
      <w:tab/>
    </w:r>
    <w:r w:rsidR="00680559">
      <w:rPr>
        <w:i/>
        <w:color w:val="808080" w:themeColor="background1" w:themeShade="80"/>
        <w:sz w:val="16"/>
      </w:rPr>
      <w:tab/>
    </w:r>
    <w:r w:rsidR="00680559">
      <w:rPr>
        <w:i/>
        <w:color w:val="808080" w:themeColor="background1" w:themeShade="80"/>
        <w:sz w:val="16"/>
      </w:rPr>
      <w:tab/>
    </w:r>
    <w:r w:rsidR="00680559">
      <w:rPr>
        <w:i/>
        <w:color w:val="808080" w:themeColor="background1" w:themeShade="80"/>
        <w:sz w:val="16"/>
      </w:rPr>
      <w:tab/>
    </w:r>
    <w:r w:rsidR="00680559">
      <w:rPr>
        <w:i/>
        <w:color w:val="808080" w:themeColor="background1" w:themeShade="80"/>
        <w:sz w:val="16"/>
      </w:rPr>
      <w:tab/>
    </w:r>
    <w:r w:rsidR="00680559">
      <w:rPr>
        <w:i/>
        <w:color w:val="808080" w:themeColor="background1" w:themeShade="80"/>
        <w:sz w:val="16"/>
      </w:rPr>
      <w:tab/>
    </w:r>
    <w:r w:rsidR="00680559">
      <w:rPr>
        <w:i/>
        <w:color w:val="808080" w:themeColor="background1" w:themeShade="80"/>
        <w:sz w:val="16"/>
      </w:rPr>
      <w:tab/>
    </w:r>
    <w:r w:rsidR="00680559">
      <w:rPr>
        <w:i/>
        <w:color w:val="808080" w:themeColor="background1" w:themeShade="80"/>
        <w:sz w:val="16"/>
      </w:rPr>
      <w:tab/>
    </w:r>
    <w:r w:rsidRPr="00031431">
      <w:rPr>
        <w:i/>
        <w:color w:val="808080" w:themeColor="background1" w:themeShade="80"/>
        <w:sz w:val="16"/>
      </w:rPr>
      <w:fldChar w:fldCharType="begin"/>
    </w:r>
    <w:r w:rsidRPr="00031431">
      <w:rPr>
        <w:i/>
        <w:color w:val="808080" w:themeColor="background1" w:themeShade="80"/>
        <w:sz w:val="16"/>
      </w:rPr>
      <w:instrText>PAGE   \* MERGEFORMAT</w:instrText>
    </w:r>
    <w:r w:rsidRPr="00031431">
      <w:rPr>
        <w:i/>
        <w:color w:val="808080" w:themeColor="background1" w:themeShade="80"/>
        <w:sz w:val="16"/>
      </w:rPr>
      <w:fldChar w:fldCharType="separate"/>
    </w:r>
    <w:r w:rsidR="000E4BBA">
      <w:rPr>
        <w:i/>
        <w:noProof/>
        <w:color w:val="808080" w:themeColor="background1" w:themeShade="80"/>
        <w:sz w:val="16"/>
      </w:rPr>
      <w:t>1</w:t>
    </w:r>
    <w:r w:rsidRPr="00031431">
      <w:rPr>
        <w:i/>
        <w:color w:val="808080" w:themeColor="background1" w:themeShade="80"/>
        <w:sz w:val="16"/>
      </w:rPr>
      <w:fldChar w:fldCharType="end"/>
    </w:r>
    <w:r w:rsidRPr="00031431">
      <w:rPr>
        <w:i/>
        <w:color w:val="808080" w:themeColor="background1" w:themeShade="80"/>
        <w:sz w:val="16"/>
      </w:rP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559" w:rsidRDefault="0068055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856" w:rsidRDefault="008F7856" w:rsidP="00031431">
      <w:pPr>
        <w:spacing w:after="0" w:line="240" w:lineRule="auto"/>
      </w:pPr>
      <w:r>
        <w:separator/>
      </w:r>
    </w:p>
  </w:footnote>
  <w:footnote w:type="continuationSeparator" w:id="0">
    <w:p w:rsidR="008F7856" w:rsidRDefault="008F7856" w:rsidP="000314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559" w:rsidRDefault="0068055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559" w:rsidRDefault="0068055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559" w:rsidRDefault="0068055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D6B9A"/>
    <w:multiLevelType w:val="hybridMultilevel"/>
    <w:tmpl w:val="62B08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8FC4E52"/>
    <w:multiLevelType w:val="hybridMultilevel"/>
    <w:tmpl w:val="2C5C445E"/>
    <w:lvl w:ilvl="0" w:tplc="C4989120">
      <w:start w:val="70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FF26793"/>
    <w:multiLevelType w:val="hybridMultilevel"/>
    <w:tmpl w:val="B87CE560"/>
    <w:lvl w:ilvl="0" w:tplc="1610DFD6">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963"/>
    <w:rsid w:val="00031431"/>
    <w:rsid w:val="00037C1A"/>
    <w:rsid w:val="00092BE4"/>
    <w:rsid w:val="000E4BBA"/>
    <w:rsid w:val="00187EBF"/>
    <w:rsid w:val="001C175E"/>
    <w:rsid w:val="00207739"/>
    <w:rsid w:val="00225656"/>
    <w:rsid w:val="0022721D"/>
    <w:rsid w:val="002353FF"/>
    <w:rsid w:val="002E6963"/>
    <w:rsid w:val="0032372F"/>
    <w:rsid w:val="00355789"/>
    <w:rsid w:val="00380B5B"/>
    <w:rsid w:val="003D0E37"/>
    <w:rsid w:val="003D5FFB"/>
    <w:rsid w:val="003D7CE6"/>
    <w:rsid w:val="00400CF7"/>
    <w:rsid w:val="00480F9B"/>
    <w:rsid w:val="00534822"/>
    <w:rsid w:val="006356A1"/>
    <w:rsid w:val="00642E29"/>
    <w:rsid w:val="006760A0"/>
    <w:rsid w:val="00680559"/>
    <w:rsid w:val="00697F03"/>
    <w:rsid w:val="006B0842"/>
    <w:rsid w:val="0075574A"/>
    <w:rsid w:val="008019E2"/>
    <w:rsid w:val="0087777A"/>
    <w:rsid w:val="00890124"/>
    <w:rsid w:val="00892C70"/>
    <w:rsid w:val="008C6C6E"/>
    <w:rsid w:val="008F7856"/>
    <w:rsid w:val="00982B3F"/>
    <w:rsid w:val="00A44899"/>
    <w:rsid w:val="00A66918"/>
    <w:rsid w:val="00A723EB"/>
    <w:rsid w:val="00AA0130"/>
    <w:rsid w:val="00AA6DCD"/>
    <w:rsid w:val="00AE0447"/>
    <w:rsid w:val="00B14404"/>
    <w:rsid w:val="00B60E5B"/>
    <w:rsid w:val="00B92D62"/>
    <w:rsid w:val="00BB551A"/>
    <w:rsid w:val="00BD69D9"/>
    <w:rsid w:val="00CA4C60"/>
    <w:rsid w:val="00E619C5"/>
    <w:rsid w:val="00E64D69"/>
    <w:rsid w:val="00EB2B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64D69"/>
    <w:pPr>
      <w:keepNext/>
      <w:keepLines/>
      <w:spacing w:before="480" w:after="0"/>
      <w:outlineLvl w:val="0"/>
    </w:pPr>
    <w:rPr>
      <w:rFonts w:asciiTheme="majorHAnsi" w:eastAsiaTheme="majorEastAsia" w:hAnsiTheme="majorHAnsi" w:cstheme="majorBidi"/>
      <w:b/>
      <w:bCs/>
      <w:color w:val="5A5C5E" w:themeColor="accent1" w:themeShade="BF"/>
      <w:sz w:val="28"/>
      <w:szCs w:val="28"/>
    </w:rPr>
  </w:style>
  <w:style w:type="paragraph" w:styleId="Titre2">
    <w:name w:val="heading 2"/>
    <w:basedOn w:val="Normal"/>
    <w:next w:val="Normal"/>
    <w:link w:val="Titre2Car"/>
    <w:uiPriority w:val="9"/>
    <w:unhideWhenUsed/>
    <w:qFormat/>
    <w:rsid w:val="00E64D69"/>
    <w:pPr>
      <w:keepNext/>
      <w:keepLines/>
      <w:spacing w:before="200" w:after="0"/>
      <w:outlineLvl w:val="1"/>
    </w:pPr>
    <w:rPr>
      <w:rFonts w:asciiTheme="majorHAnsi" w:eastAsiaTheme="majorEastAsia" w:hAnsiTheme="majorHAnsi" w:cstheme="majorBidi"/>
      <w:b/>
      <w:bCs/>
      <w:color w:val="797B7E"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E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353FF"/>
    <w:pPr>
      <w:ind w:left="720"/>
      <w:contextualSpacing/>
    </w:pPr>
  </w:style>
  <w:style w:type="paragraph" w:styleId="En-tte">
    <w:name w:val="header"/>
    <w:basedOn w:val="Normal"/>
    <w:link w:val="En-tteCar"/>
    <w:uiPriority w:val="99"/>
    <w:unhideWhenUsed/>
    <w:rsid w:val="00031431"/>
    <w:pPr>
      <w:tabs>
        <w:tab w:val="center" w:pos="4536"/>
        <w:tab w:val="right" w:pos="9072"/>
      </w:tabs>
      <w:spacing w:after="0" w:line="240" w:lineRule="auto"/>
    </w:pPr>
  </w:style>
  <w:style w:type="character" w:customStyle="1" w:styleId="En-tteCar">
    <w:name w:val="En-tête Car"/>
    <w:basedOn w:val="Policepardfaut"/>
    <w:link w:val="En-tte"/>
    <w:uiPriority w:val="99"/>
    <w:rsid w:val="00031431"/>
  </w:style>
  <w:style w:type="paragraph" w:styleId="Pieddepage">
    <w:name w:val="footer"/>
    <w:basedOn w:val="Normal"/>
    <w:link w:val="PieddepageCar"/>
    <w:uiPriority w:val="99"/>
    <w:unhideWhenUsed/>
    <w:rsid w:val="000314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1431"/>
  </w:style>
  <w:style w:type="paragraph" w:styleId="Textedebulles">
    <w:name w:val="Balloon Text"/>
    <w:basedOn w:val="Normal"/>
    <w:link w:val="TextedebullesCar"/>
    <w:uiPriority w:val="99"/>
    <w:semiHidden/>
    <w:unhideWhenUsed/>
    <w:rsid w:val="000314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1431"/>
    <w:rPr>
      <w:rFonts w:ascii="Tahoma" w:hAnsi="Tahoma" w:cs="Tahoma"/>
      <w:sz w:val="16"/>
      <w:szCs w:val="16"/>
    </w:rPr>
  </w:style>
  <w:style w:type="paragraph" w:styleId="Titre">
    <w:name w:val="Title"/>
    <w:basedOn w:val="Normal"/>
    <w:next w:val="Normal"/>
    <w:link w:val="TitreCar"/>
    <w:uiPriority w:val="10"/>
    <w:qFormat/>
    <w:rsid w:val="00031431"/>
    <w:pPr>
      <w:pBdr>
        <w:bottom w:val="single" w:sz="8" w:space="4" w:color="797B7E" w:themeColor="accent1"/>
      </w:pBdr>
      <w:spacing w:after="300" w:line="240" w:lineRule="auto"/>
      <w:contextualSpacing/>
    </w:pPr>
    <w:rPr>
      <w:rFonts w:asciiTheme="majorHAnsi" w:eastAsiaTheme="majorEastAsia" w:hAnsiTheme="majorHAnsi" w:cstheme="majorBidi"/>
      <w:color w:val="323231" w:themeColor="text2" w:themeShade="BF"/>
      <w:spacing w:val="5"/>
      <w:kern w:val="28"/>
      <w:sz w:val="52"/>
      <w:szCs w:val="52"/>
    </w:rPr>
  </w:style>
  <w:style w:type="character" w:customStyle="1" w:styleId="TitreCar">
    <w:name w:val="Titre Car"/>
    <w:basedOn w:val="Policepardfaut"/>
    <w:link w:val="Titre"/>
    <w:uiPriority w:val="10"/>
    <w:rsid w:val="00031431"/>
    <w:rPr>
      <w:rFonts w:asciiTheme="majorHAnsi" w:eastAsiaTheme="majorEastAsia" w:hAnsiTheme="majorHAnsi" w:cstheme="majorBidi"/>
      <w:color w:val="323231" w:themeColor="text2" w:themeShade="BF"/>
      <w:spacing w:val="5"/>
      <w:kern w:val="28"/>
      <w:sz w:val="52"/>
      <w:szCs w:val="52"/>
    </w:rPr>
  </w:style>
  <w:style w:type="character" w:customStyle="1" w:styleId="Titre1Car">
    <w:name w:val="Titre 1 Car"/>
    <w:basedOn w:val="Policepardfaut"/>
    <w:link w:val="Titre1"/>
    <w:uiPriority w:val="9"/>
    <w:rsid w:val="00E64D69"/>
    <w:rPr>
      <w:rFonts w:asciiTheme="majorHAnsi" w:eastAsiaTheme="majorEastAsia" w:hAnsiTheme="majorHAnsi" w:cstheme="majorBidi"/>
      <w:b/>
      <w:bCs/>
      <w:color w:val="5A5C5E" w:themeColor="accent1" w:themeShade="BF"/>
      <w:sz w:val="28"/>
      <w:szCs w:val="28"/>
    </w:rPr>
  </w:style>
  <w:style w:type="character" w:customStyle="1" w:styleId="Titre2Car">
    <w:name w:val="Titre 2 Car"/>
    <w:basedOn w:val="Policepardfaut"/>
    <w:link w:val="Titre2"/>
    <w:uiPriority w:val="9"/>
    <w:rsid w:val="00E64D69"/>
    <w:rPr>
      <w:rFonts w:asciiTheme="majorHAnsi" w:eastAsiaTheme="majorEastAsia" w:hAnsiTheme="majorHAnsi" w:cstheme="majorBidi"/>
      <w:b/>
      <w:bCs/>
      <w:color w:val="797B7E" w:themeColor="accent1"/>
      <w:sz w:val="26"/>
      <w:szCs w:val="26"/>
    </w:rPr>
  </w:style>
  <w:style w:type="table" w:styleId="Ombrageclair">
    <w:name w:val="Light Shading"/>
    <w:basedOn w:val="TableauNormal"/>
    <w:uiPriority w:val="60"/>
    <w:rsid w:val="00E64D6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claire-Accent1">
    <w:name w:val="Light List Accent 1"/>
    <w:basedOn w:val="TableauNormal"/>
    <w:uiPriority w:val="61"/>
    <w:rsid w:val="00E64D69"/>
    <w:pPr>
      <w:spacing w:after="0" w:line="240" w:lineRule="auto"/>
    </w:pPr>
    <w:tblPr>
      <w:tblStyleRowBandSize w:val="1"/>
      <w:tblStyleColBandSize w:val="1"/>
      <w:tblBorders>
        <w:top w:val="single" w:sz="8" w:space="0" w:color="797B7E" w:themeColor="accent1"/>
        <w:left w:val="single" w:sz="8" w:space="0" w:color="797B7E" w:themeColor="accent1"/>
        <w:bottom w:val="single" w:sz="8" w:space="0" w:color="797B7E" w:themeColor="accent1"/>
        <w:right w:val="single" w:sz="8" w:space="0" w:color="797B7E" w:themeColor="accent1"/>
      </w:tblBorders>
    </w:tblPr>
    <w:tblStylePr w:type="firstRow">
      <w:pPr>
        <w:spacing w:before="0" w:after="0" w:line="240" w:lineRule="auto"/>
      </w:pPr>
      <w:rPr>
        <w:b/>
        <w:bCs/>
        <w:color w:val="FFFFFF" w:themeColor="background1"/>
      </w:rPr>
      <w:tblPr/>
      <w:tcPr>
        <w:shd w:val="clear" w:color="auto" w:fill="797B7E" w:themeFill="accent1"/>
      </w:tcPr>
    </w:tblStylePr>
    <w:tblStylePr w:type="lastRow">
      <w:pPr>
        <w:spacing w:before="0" w:after="0" w:line="240" w:lineRule="auto"/>
      </w:pPr>
      <w:rPr>
        <w:b/>
        <w:bCs/>
      </w:rPr>
      <w:tblPr/>
      <w:tcPr>
        <w:tcBorders>
          <w:top w:val="double" w:sz="6" w:space="0" w:color="797B7E" w:themeColor="accent1"/>
          <w:left w:val="single" w:sz="8" w:space="0" w:color="797B7E" w:themeColor="accent1"/>
          <w:bottom w:val="single" w:sz="8" w:space="0" w:color="797B7E" w:themeColor="accent1"/>
          <w:right w:val="single" w:sz="8" w:space="0" w:color="797B7E" w:themeColor="accent1"/>
        </w:tcBorders>
      </w:tcPr>
    </w:tblStylePr>
    <w:tblStylePr w:type="firstCol">
      <w:rPr>
        <w:b/>
        <w:bCs/>
      </w:rPr>
    </w:tblStylePr>
    <w:tblStylePr w:type="lastCol">
      <w:rPr>
        <w:b/>
        <w:bCs/>
      </w:rPr>
    </w:tblStylePr>
    <w:tblStylePr w:type="band1Vert">
      <w:tblPr/>
      <w:tcPr>
        <w:tcBorders>
          <w:top w:val="single" w:sz="8" w:space="0" w:color="797B7E" w:themeColor="accent1"/>
          <w:left w:val="single" w:sz="8" w:space="0" w:color="797B7E" w:themeColor="accent1"/>
          <w:bottom w:val="single" w:sz="8" w:space="0" w:color="797B7E" w:themeColor="accent1"/>
          <w:right w:val="single" w:sz="8" w:space="0" w:color="797B7E" w:themeColor="accent1"/>
        </w:tcBorders>
      </w:tcPr>
    </w:tblStylePr>
    <w:tblStylePr w:type="band1Horz">
      <w:tblPr/>
      <w:tcPr>
        <w:tcBorders>
          <w:top w:val="single" w:sz="8" w:space="0" w:color="797B7E" w:themeColor="accent1"/>
          <w:left w:val="single" w:sz="8" w:space="0" w:color="797B7E" w:themeColor="accent1"/>
          <w:bottom w:val="single" w:sz="8" w:space="0" w:color="797B7E" w:themeColor="accent1"/>
          <w:right w:val="single" w:sz="8" w:space="0" w:color="797B7E" w:themeColor="accent1"/>
        </w:tcBorders>
      </w:tcPr>
    </w:tblStylePr>
  </w:style>
  <w:style w:type="paragraph" w:styleId="En-ttedetabledesmatires">
    <w:name w:val="TOC Heading"/>
    <w:basedOn w:val="Titre1"/>
    <w:next w:val="Normal"/>
    <w:uiPriority w:val="39"/>
    <w:semiHidden/>
    <w:unhideWhenUsed/>
    <w:qFormat/>
    <w:rsid w:val="00480F9B"/>
    <w:pPr>
      <w:outlineLvl w:val="9"/>
    </w:pPr>
    <w:rPr>
      <w:lang w:val="en-US"/>
    </w:rPr>
  </w:style>
  <w:style w:type="paragraph" w:styleId="TM1">
    <w:name w:val="toc 1"/>
    <w:basedOn w:val="Normal"/>
    <w:next w:val="Normal"/>
    <w:autoRedefine/>
    <w:uiPriority w:val="39"/>
    <w:unhideWhenUsed/>
    <w:rsid w:val="00480F9B"/>
    <w:pPr>
      <w:spacing w:after="100"/>
    </w:pPr>
  </w:style>
  <w:style w:type="character" w:styleId="Lienhypertexte">
    <w:name w:val="Hyperlink"/>
    <w:basedOn w:val="Policepardfaut"/>
    <w:uiPriority w:val="99"/>
    <w:unhideWhenUsed/>
    <w:rsid w:val="00480F9B"/>
    <w:rPr>
      <w:color w:val="5F5F5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64D69"/>
    <w:pPr>
      <w:keepNext/>
      <w:keepLines/>
      <w:spacing w:before="480" w:after="0"/>
      <w:outlineLvl w:val="0"/>
    </w:pPr>
    <w:rPr>
      <w:rFonts w:asciiTheme="majorHAnsi" w:eastAsiaTheme="majorEastAsia" w:hAnsiTheme="majorHAnsi" w:cstheme="majorBidi"/>
      <w:b/>
      <w:bCs/>
      <w:color w:val="5A5C5E" w:themeColor="accent1" w:themeShade="BF"/>
      <w:sz w:val="28"/>
      <w:szCs w:val="28"/>
    </w:rPr>
  </w:style>
  <w:style w:type="paragraph" w:styleId="Titre2">
    <w:name w:val="heading 2"/>
    <w:basedOn w:val="Normal"/>
    <w:next w:val="Normal"/>
    <w:link w:val="Titre2Car"/>
    <w:uiPriority w:val="9"/>
    <w:unhideWhenUsed/>
    <w:qFormat/>
    <w:rsid w:val="00E64D69"/>
    <w:pPr>
      <w:keepNext/>
      <w:keepLines/>
      <w:spacing w:before="200" w:after="0"/>
      <w:outlineLvl w:val="1"/>
    </w:pPr>
    <w:rPr>
      <w:rFonts w:asciiTheme="majorHAnsi" w:eastAsiaTheme="majorEastAsia" w:hAnsiTheme="majorHAnsi" w:cstheme="majorBidi"/>
      <w:b/>
      <w:bCs/>
      <w:color w:val="797B7E"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E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353FF"/>
    <w:pPr>
      <w:ind w:left="720"/>
      <w:contextualSpacing/>
    </w:pPr>
  </w:style>
  <w:style w:type="paragraph" w:styleId="En-tte">
    <w:name w:val="header"/>
    <w:basedOn w:val="Normal"/>
    <w:link w:val="En-tteCar"/>
    <w:uiPriority w:val="99"/>
    <w:unhideWhenUsed/>
    <w:rsid w:val="00031431"/>
    <w:pPr>
      <w:tabs>
        <w:tab w:val="center" w:pos="4536"/>
        <w:tab w:val="right" w:pos="9072"/>
      </w:tabs>
      <w:spacing w:after="0" w:line="240" w:lineRule="auto"/>
    </w:pPr>
  </w:style>
  <w:style w:type="character" w:customStyle="1" w:styleId="En-tteCar">
    <w:name w:val="En-tête Car"/>
    <w:basedOn w:val="Policepardfaut"/>
    <w:link w:val="En-tte"/>
    <w:uiPriority w:val="99"/>
    <w:rsid w:val="00031431"/>
  </w:style>
  <w:style w:type="paragraph" w:styleId="Pieddepage">
    <w:name w:val="footer"/>
    <w:basedOn w:val="Normal"/>
    <w:link w:val="PieddepageCar"/>
    <w:uiPriority w:val="99"/>
    <w:unhideWhenUsed/>
    <w:rsid w:val="000314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1431"/>
  </w:style>
  <w:style w:type="paragraph" w:styleId="Textedebulles">
    <w:name w:val="Balloon Text"/>
    <w:basedOn w:val="Normal"/>
    <w:link w:val="TextedebullesCar"/>
    <w:uiPriority w:val="99"/>
    <w:semiHidden/>
    <w:unhideWhenUsed/>
    <w:rsid w:val="000314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1431"/>
    <w:rPr>
      <w:rFonts w:ascii="Tahoma" w:hAnsi="Tahoma" w:cs="Tahoma"/>
      <w:sz w:val="16"/>
      <w:szCs w:val="16"/>
    </w:rPr>
  </w:style>
  <w:style w:type="paragraph" w:styleId="Titre">
    <w:name w:val="Title"/>
    <w:basedOn w:val="Normal"/>
    <w:next w:val="Normal"/>
    <w:link w:val="TitreCar"/>
    <w:uiPriority w:val="10"/>
    <w:qFormat/>
    <w:rsid w:val="00031431"/>
    <w:pPr>
      <w:pBdr>
        <w:bottom w:val="single" w:sz="8" w:space="4" w:color="797B7E" w:themeColor="accent1"/>
      </w:pBdr>
      <w:spacing w:after="300" w:line="240" w:lineRule="auto"/>
      <w:contextualSpacing/>
    </w:pPr>
    <w:rPr>
      <w:rFonts w:asciiTheme="majorHAnsi" w:eastAsiaTheme="majorEastAsia" w:hAnsiTheme="majorHAnsi" w:cstheme="majorBidi"/>
      <w:color w:val="323231" w:themeColor="text2" w:themeShade="BF"/>
      <w:spacing w:val="5"/>
      <w:kern w:val="28"/>
      <w:sz w:val="52"/>
      <w:szCs w:val="52"/>
    </w:rPr>
  </w:style>
  <w:style w:type="character" w:customStyle="1" w:styleId="TitreCar">
    <w:name w:val="Titre Car"/>
    <w:basedOn w:val="Policepardfaut"/>
    <w:link w:val="Titre"/>
    <w:uiPriority w:val="10"/>
    <w:rsid w:val="00031431"/>
    <w:rPr>
      <w:rFonts w:asciiTheme="majorHAnsi" w:eastAsiaTheme="majorEastAsia" w:hAnsiTheme="majorHAnsi" w:cstheme="majorBidi"/>
      <w:color w:val="323231" w:themeColor="text2" w:themeShade="BF"/>
      <w:spacing w:val="5"/>
      <w:kern w:val="28"/>
      <w:sz w:val="52"/>
      <w:szCs w:val="52"/>
    </w:rPr>
  </w:style>
  <w:style w:type="character" w:customStyle="1" w:styleId="Titre1Car">
    <w:name w:val="Titre 1 Car"/>
    <w:basedOn w:val="Policepardfaut"/>
    <w:link w:val="Titre1"/>
    <w:uiPriority w:val="9"/>
    <w:rsid w:val="00E64D69"/>
    <w:rPr>
      <w:rFonts w:asciiTheme="majorHAnsi" w:eastAsiaTheme="majorEastAsia" w:hAnsiTheme="majorHAnsi" w:cstheme="majorBidi"/>
      <w:b/>
      <w:bCs/>
      <w:color w:val="5A5C5E" w:themeColor="accent1" w:themeShade="BF"/>
      <w:sz w:val="28"/>
      <w:szCs w:val="28"/>
    </w:rPr>
  </w:style>
  <w:style w:type="character" w:customStyle="1" w:styleId="Titre2Car">
    <w:name w:val="Titre 2 Car"/>
    <w:basedOn w:val="Policepardfaut"/>
    <w:link w:val="Titre2"/>
    <w:uiPriority w:val="9"/>
    <w:rsid w:val="00E64D69"/>
    <w:rPr>
      <w:rFonts w:asciiTheme="majorHAnsi" w:eastAsiaTheme="majorEastAsia" w:hAnsiTheme="majorHAnsi" w:cstheme="majorBidi"/>
      <w:b/>
      <w:bCs/>
      <w:color w:val="797B7E" w:themeColor="accent1"/>
      <w:sz w:val="26"/>
      <w:szCs w:val="26"/>
    </w:rPr>
  </w:style>
  <w:style w:type="table" w:styleId="Ombrageclair">
    <w:name w:val="Light Shading"/>
    <w:basedOn w:val="TableauNormal"/>
    <w:uiPriority w:val="60"/>
    <w:rsid w:val="00E64D6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claire-Accent1">
    <w:name w:val="Light List Accent 1"/>
    <w:basedOn w:val="TableauNormal"/>
    <w:uiPriority w:val="61"/>
    <w:rsid w:val="00E64D69"/>
    <w:pPr>
      <w:spacing w:after="0" w:line="240" w:lineRule="auto"/>
    </w:pPr>
    <w:tblPr>
      <w:tblStyleRowBandSize w:val="1"/>
      <w:tblStyleColBandSize w:val="1"/>
      <w:tblBorders>
        <w:top w:val="single" w:sz="8" w:space="0" w:color="797B7E" w:themeColor="accent1"/>
        <w:left w:val="single" w:sz="8" w:space="0" w:color="797B7E" w:themeColor="accent1"/>
        <w:bottom w:val="single" w:sz="8" w:space="0" w:color="797B7E" w:themeColor="accent1"/>
        <w:right w:val="single" w:sz="8" w:space="0" w:color="797B7E" w:themeColor="accent1"/>
      </w:tblBorders>
    </w:tblPr>
    <w:tblStylePr w:type="firstRow">
      <w:pPr>
        <w:spacing w:before="0" w:after="0" w:line="240" w:lineRule="auto"/>
      </w:pPr>
      <w:rPr>
        <w:b/>
        <w:bCs/>
        <w:color w:val="FFFFFF" w:themeColor="background1"/>
      </w:rPr>
      <w:tblPr/>
      <w:tcPr>
        <w:shd w:val="clear" w:color="auto" w:fill="797B7E" w:themeFill="accent1"/>
      </w:tcPr>
    </w:tblStylePr>
    <w:tblStylePr w:type="lastRow">
      <w:pPr>
        <w:spacing w:before="0" w:after="0" w:line="240" w:lineRule="auto"/>
      </w:pPr>
      <w:rPr>
        <w:b/>
        <w:bCs/>
      </w:rPr>
      <w:tblPr/>
      <w:tcPr>
        <w:tcBorders>
          <w:top w:val="double" w:sz="6" w:space="0" w:color="797B7E" w:themeColor="accent1"/>
          <w:left w:val="single" w:sz="8" w:space="0" w:color="797B7E" w:themeColor="accent1"/>
          <w:bottom w:val="single" w:sz="8" w:space="0" w:color="797B7E" w:themeColor="accent1"/>
          <w:right w:val="single" w:sz="8" w:space="0" w:color="797B7E" w:themeColor="accent1"/>
        </w:tcBorders>
      </w:tcPr>
    </w:tblStylePr>
    <w:tblStylePr w:type="firstCol">
      <w:rPr>
        <w:b/>
        <w:bCs/>
      </w:rPr>
    </w:tblStylePr>
    <w:tblStylePr w:type="lastCol">
      <w:rPr>
        <w:b/>
        <w:bCs/>
      </w:rPr>
    </w:tblStylePr>
    <w:tblStylePr w:type="band1Vert">
      <w:tblPr/>
      <w:tcPr>
        <w:tcBorders>
          <w:top w:val="single" w:sz="8" w:space="0" w:color="797B7E" w:themeColor="accent1"/>
          <w:left w:val="single" w:sz="8" w:space="0" w:color="797B7E" w:themeColor="accent1"/>
          <w:bottom w:val="single" w:sz="8" w:space="0" w:color="797B7E" w:themeColor="accent1"/>
          <w:right w:val="single" w:sz="8" w:space="0" w:color="797B7E" w:themeColor="accent1"/>
        </w:tcBorders>
      </w:tcPr>
    </w:tblStylePr>
    <w:tblStylePr w:type="band1Horz">
      <w:tblPr/>
      <w:tcPr>
        <w:tcBorders>
          <w:top w:val="single" w:sz="8" w:space="0" w:color="797B7E" w:themeColor="accent1"/>
          <w:left w:val="single" w:sz="8" w:space="0" w:color="797B7E" w:themeColor="accent1"/>
          <w:bottom w:val="single" w:sz="8" w:space="0" w:color="797B7E" w:themeColor="accent1"/>
          <w:right w:val="single" w:sz="8" w:space="0" w:color="797B7E" w:themeColor="accent1"/>
        </w:tcBorders>
      </w:tcPr>
    </w:tblStylePr>
  </w:style>
  <w:style w:type="paragraph" w:styleId="En-ttedetabledesmatires">
    <w:name w:val="TOC Heading"/>
    <w:basedOn w:val="Titre1"/>
    <w:next w:val="Normal"/>
    <w:uiPriority w:val="39"/>
    <w:semiHidden/>
    <w:unhideWhenUsed/>
    <w:qFormat/>
    <w:rsid w:val="00480F9B"/>
    <w:pPr>
      <w:outlineLvl w:val="9"/>
    </w:pPr>
    <w:rPr>
      <w:lang w:val="en-US"/>
    </w:rPr>
  </w:style>
  <w:style w:type="paragraph" w:styleId="TM1">
    <w:name w:val="toc 1"/>
    <w:basedOn w:val="Normal"/>
    <w:next w:val="Normal"/>
    <w:autoRedefine/>
    <w:uiPriority w:val="39"/>
    <w:unhideWhenUsed/>
    <w:rsid w:val="00480F9B"/>
    <w:pPr>
      <w:spacing w:after="100"/>
    </w:pPr>
  </w:style>
  <w:style w:type="character" w:styleId="Lienhypertexte">
    <w:name w:val="Hyperlink"/>
    <w:basedOn w:val="Policepardfaut"/>
    <w:uiPriority w:val="99"/>
    <w:unhideWhenUsed/>
    <w:rsid w:val="00480F9B"/>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697A5-E72A-454D-B064-B41A04072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2374</Words>
  <Characters>13538</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urfist formateur</dc:creator>
  <cp:lastModifiedBy>Solenn Bihan</cp:lastModifiedBy>
  <cp:revision>6</cp:revision>
  <dcterms:created xsi:type="dcterms:W3CDTF">2017-01-22T13:47:00Z</dcterms:created>
  <dcterms:modified xsi:type="dcterms:W3CDTF">2017-01-22T14:39:00Z</dcterms:modified>
</cp:coreProperties>
</file>